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BEA" w:rsidRPr="00407B04" w:rsidRDefault="00407B04" w:rsidP="00407B04">
      <w:pPr>
        <w:spacing w:before="240" w:after="240"/>
        <w:jc w:val="center"/>
        <w:rPr>
          <w:rFonts w:eastAsia="Times New Roman"/>
          <w:b/>
          <w:bCs/>
          <w:color w:val="00008B"/>
          <w:sz w:val="40"/>
          <w:szCs w:val="40"/>
          <w:lang w:val="es-ES" w:eastAsia="es-ES"/>
        </w:rPr>
      </w:pPr>
      <w:bookmarkStart w:id="0" w:name="_GoBack"/>
      <w:bookmarkEnd w:id="0"/>
      <w:r w:rsidRPr="00407B04">
        <w:rPr>
          <w:rFonts w:eastAsia="Times New Roman"/>
          <w:b/>
          <w:bCs/>
          <w:color w:val="00008B"/>
          <w:sz w:val="40"/>
          <w:szCs w:val="40"/>
          <w:lang w:val="es-ES" w:eastAsia="es-ES"/>
        </w:rPr>
        <w:t>Catecismo de la Iglesia, puntos año 20</w:t>
      </w:r>
      <w:r w:rsidR="00B433B5">
        <w:rPr>
          <w:rFonts w:eastAsia="Times New Roman"/>
          <w:b/>
          <w:bCs/>
          <w:color w:val="00008B"/>
          <w:sz w:val="40"/>
          <w:szCs w:val="40"/>
          <w:lang w:val="es-ES" w:eastAsia="es-ES"/>
        </w:rPr>
        <w:t>2</w:t>
      </w:r>
      <w:r w:rsidR="004E5423">
        <w:rPr>
          <w:rFonts w:eastAsia="Times New Roman"/>
          <w:b/>
          <w:bCs/>
          <w:color w:val="00008B"/>
          <w:sz w:val="40"/>
          <w:szCs w:val="40"/>
          <w:lang w:val="es-ES" w:eastAsia="es-ES"/>
        </w:rPr>
        <w:t>1</w:t>
      </w:r>
    </w:p>
    <w:p w:rsidR="004E5423" w:rsidRDefault="004E5423" w:rsidP="004E5423">
      <w:pPr>
        <w:pStyle w:val="Ttulo5"/>
        <w:spacing w:before="400" w:after="400"/>
      </w:pPr>
      <w:bookmarkStart w:id="1" w:name="Articulo_3___EL_SACRAMENTO_DE_LA"/>
      <w:r>
        <w:t>Artículo 3.- EL SACRAMENTO DE LA EUCARISTÍA</w:t>
      </w:r>
      <w:bookmarkEnd w:id="1"/>
    </w:p>
    <w:p w:rsidR="004E5423" w:rsidRDefault="004E5423" w:rsidP="004E5423">
      <w:pPr>
        <w:spacing w:before="240" w:after="240"/>
      </w:pPr>
      <w:r w:rsidRPr="004E5423">
        <w:rPr>
          <w:b/>
        </w:rPr>
        <w:t>1322</w:t>
      </w:r>
      <w:r>
        <w:t>. La Sagrada Eucaristía culmina la iniciación cristiana. Los que han sido elevados a la dignidad del sacerdocio real por el Bautismo y configurados más profundamente con Cristo por la Confirmación, participan por medio de la Eucaristía con toda la comunidad en el sacrificio mismo del Señor.</w:t>
      </w:r>
    </w:p>
    <w:p w:rsidR="004E5423" w:rsidRDefault="004E5423" w:rsidP="004E5423">
      <w:pPr>
        <w:spacing w:before="240" w:after="240"/>
      </w:pPr>
      <w:r w:rsidRPr="004E5423">
        <w:rPr>
          <w:b/>
        </w:rPr>
        <w:t>1323</w:t>
      </w:r>
      <w:r>
        <w:t>. “Nuestro Salvador, en la última Cena, la noche en que fue entregado, instituyó el sacrificio eucarístico de su cuerpo y su sangre para perpetuar por los siglos, hasta su vuelta, el sacrificio de la cruz y confiar así a su Esposa amada, la Iglesia. el memorial de su muerte y resurrección, sacramento de piedad, signo de unidad, vínculo de amor, banquete pascual en el que se recibe a Cristo, el alma se llena de gracia y se nos da una prenda de la gloria futura” (SC 47).</w:t>
      </w:r>
    </w:p>
    <w:p w:rsidR="004E5423" w:rsidRDefault="004E5423" w:rsidP="004E5423">
      <w:pPr>
        <w:pStyle w:val="Para01"/>
        <w:spacing w:before="240" w:after="240"/>
      </w:pPr>
      <w:r>
        <w:t>I. LA EUCARISTÍA FUENTE Y CUMBRE DE LA VIDA ECLESIAL</w:t>
      </w:r>
    </w:p>
    <w:p w:rsidR="004E5423" w:rsidRDefault="004E5423" w:rsidP="004E5423">
      <w:pPr>
        <w:spacing w:before="240" w:after="240"/>
      </w:pPr>
      <w:r w:rsidRPr="004E5423">
        <w:rPr>
          <w:b/>
        </w:rPr>
        <w:t>1324</w:t>
      </w:r>
      <w:r>
        <w:t>. La Eucaristía es “fuente y cima de toda la vida cristiana” (LG 11). “Los demás sacramentos, como también todos los ministerios eclesiales y las obras de apostolado, están unidos a la Eucaristía y a ella se ordenan. La sagrada Eucaristía, en efecto, contiene todo el bien espiritual de la Iglesia, es decir, Cristo mismo, nuestra Pascua” (PO 5).</w:t>
      </w:r>
    </w:p>
    <w:p w:rsidR="004E5423" w:rsidRDefault="004E5423" w:rsidP="004E5423">
      <w:pPr>
        <w:spacing w:before="240" w:after="240"/>
      </w:pPr>
      <w:r w:rsidRPr="004E5423">
        <w:rPr>
          <w:b/>
        </w:rPr>
        <w:t>1325</w:t>
      </w:r>
      <w:r>
        <w:t>. “La Eucaristía significa y realiza la comunión de vida con Dios y la unidad del Pueblo de Dios por las que la Iglesia es ella misma. En ella se encuentra a la vez la cumbre de la acción por la que, en Cristo, Dios santifica al mundo, y del culto que en el Espíritu Santo los hombres dan a Cristo y por él al Padre” (</w:t>
      </w:r>
      <w:proofErr w:type="spellStart"/>
      <w:r>
        <w:t>CdR</w:t>
      </w:r>
      <w:proofErr w:type="spellEnd"/>
      <w:r>
        <w:t xml:space="preserve">, </w:t>
      </w:r>
      <w:proofErr w:type="spellStart"/>
      <w:r>
        <w:t>inst.</w:t>
      </w:r>
      <w:proofErr w:type="spellEnd"/>
      <w:r>
        <w:t xml:space="preserve"> “</w:t>
      </w:r>
      <w:proofErr w:type="spellStart"/>
      <w:r>
        <w:t>Eucharisticum</w:t>
      </w:r>
      <w:proofErr w:type="spellEnd"/>
      <w:r>
        <w:t xml:space="preserve"> </w:t>
      </w:r>
      <w:proofErr w:type="spellStart"/>
      <w:r>
        <w:t>mysterium</w:t>
      </w:r>
      <w:proofErr w:type="spellEnd"/>
      <w:r>
        <w:t>”, 6).</w:t>
      </w:r>
    </w:p>
    <w:p w:rsidR="004E5423" w:rsidRDefault="004E5423" w:rsidP="004E5423">
      <w:pPr>
        <w:spacing w:before="240" w:after="240"/>
      </w:pPr>
      <w:r w:rsidRPr="004E5423">
        <w:rPr>
          <w:b/>
        </w:rPr>
        <w:t>1326</w:t>
      </w:r>
      <w:r>
        <w:t>. Finalmente, por la celebración eucarística nos unimos ya a la liturgia del cielo y anticipamos la vida eterna cuando Dios será todo en todos (</w:t>
      </w:r>
      <w:proofErr w:type="spellStart"/>
      <w:r>
        <w:t>cf</w:t>
      </w:r>
      <w:proofErr w:type="spellEnd"/>
      <w:r>
        <w:t xml:space="preserve"> 1 Co 15, 28).</w:t>
      </w:r>
    </w:p>
    <w:p w:rsidR="004E5423" w:rsidRDefault="004E5423" w:rsidP="004E5423">
      <w:pPr>
        <w:spacing w:before="240" w:after="240"/>
      </w:pPr>
      <w:r w:rsidRPr="004E5423">
        <w:rPr>
          <w:b/>
        </w:rPr>
        <w:t>1327</w:t>
      </w:r>
      <w:r>
        <w:t xml:space="preserve">. En resumen, la Eucaristía es el compendio y la suma de nuestra fe: “Nuestra manera de pensar armoniza con la Eucaristía, y a su vez la Eucaristía confirma nuestra manera de pensar” (S. Ireneo, </w:t>
      </w:r>
      <w:proofErr w:type="spellStart"/>
      <w:r>
        <w:t>haer</w:t>
      </w:r>
      <w:proofErr w:type="spellEnd"/>
      <w:r>
        <w:t>. 4, 18, 5).</w:t>
      </w:r>
    </w:p>
    <w:p w:rsidR="004E5423" w:rsidRDefault="004E5423" w:rsidP="004E5423">
      <w:pPr>
        <w:pStyle w:val="Para01"/>
        <w:spacing w:before="240" w:after="240"/>
      </w:pPr>
      <w:r>
        <w:t>II. EL NOMBRE DE ESTE SACRAMENTO</w:t>
      </w:r>
    </w:p>
    <w:p w:rsidR="004E5423" w:rsidRDefault="004E5423" w:rsidP="004E5423">
      <w:pPr>
        <w:spacing w:before="240" w:after="240"/>
      </w:pPr>
      <w:r w:rsidRPr="004E5423">
        <w:rPr>
          <w:b/>
        </w:rPr>
        <w:t>1328</w:t>
      </w:r>
      <w:r>
        <w:t>. La riqueza inagotable de este sacramento se expresa mediante los distintos nombres que se le da. Cada uno de estos nombres evoca alguno de sus aspectos. Se le llama:</w:t>
      </w:r>
    </w:p>
    <w:p w:rsidR="004E5423" w:rsidRDefault="004E5423" w:rsidP="004E5423">
      <w:pPr>
        <w:spacing w:before="240" w:after="240"/>
      </w:pPr>
      <w:r>
        <w:rPr>
          <w:rStyle w:val="0Text"/>
        </w:rPr>
        <w:t>Eucaristía</w:t>
      </w:r>
      <w:r>
        <w:t xml:space="preserve"> porque es acción de gracias a Dios. Las palabras “</w:t>
      </w:r>
      <w:proofErr w:type="spellStart"/>
      <w:r>
        <w:t>eucharistein</w:t>
      </w:r>
      <w:proofErr w:type="spellEnd"/>
      <w:r>
        <w:t>” (</w:t>
      </w:r>
      <w:proofErr w:type="spellStart"/>
      <w:r>
        <w:t>Lc</w:t>
      </w:r>
      <w:proofErr w:type="spellEnd"/>
      <w:r>
        <w:t xml:space="preserve"> 22, 19; 1 Co 11, 24) y “</w:t>
      </w:r>
      <w:proofErr w:type="spellStart"/>
      <w:r>
        <w:t>eulogein</w:t>
      </w:r>
      <w:proofErr w:type="spellEnd"/>
      <w:r>
        <w:t>” (Mt 26, 26; Mc 14, 22) recuerdan las bendiciones judías que proclaman -sobre todo durante la comida- las obras de Dios: la creación, la redención y la santificación.</w:t>
      </w:r>
    </w:p>
    <w:p w:rsidR="004E5423" w:rsidRDefault="004E5423" w:rsidP="004E5423">
      <w:pPr>
        <w:spacing w:before="240" w:after="240"/>
      </w:pPr>
      <w:r w:rsidRPr="004E5423">
        <w:rPr>
          <w:b/>
        </w:rPr>
        <w:t>1329</w:t>
      </w:r>
      <w:r>
        <w:t xml:space="preserve">. </w:t>
      </w:r>
      <w:r>
        <w:rPr>
          <w:rStyle w:val="0Text"/>
        </w:rPr>
        <w:t>Banquete del Señor</w:t>
      </w:r>
      <w:r>
        <w:t xml:space="preserve"> (</w:t>
      </w:r>
      <w:proofErr w:type="spellStart"/>
      <w:r>
        <w:t>cf</w:t>
      </w:r>
      <w:proofErr w:type="spellEnd"/>
      <w:r>
        <w:t xml:space="preserve"> 1 Co 11, 20) porque se trata de la </w:t>
      </w:r>
      <w:r>
        <w:rPr>
          <w:rStyle w:val="0Text"/>
        </w:rPr>
        <w:t>Cena</w:t>
      </w:r>
      <w:r>
        <w:t xml:space="preserve"> que el Señor celebró con sus discípulos la víspera de su pasión y de la anticipación del </w:t>
      </w:r>
      <w:r>
        <w:rPr>
          <w:rStyle w:val="0Text"/>
        </w:rPr>
        <w:t>banquete de bodas del Cordero</w:t>
      </w:r>
      <w:r>
        <w:t xml:space="preserve"> (</w:t>
      </w:r>
      <w:proofErr w:type="spellStart"/>
      <w:r>
        <w:t>cf</w:t>
      </w:r>
      <w:proofErr w:type="spellEnd"/>
      <w:r>
        <w:t xml:space="preserve"> AE 19, 9) en la Jerusalén celestial.</w:t>
      </w:r>
    </w:p>
    <w:p w:rsidR="004E5423" w:rsidRDefault="004E5423" w:rsidP="004E5423">
      <w:pPr>
        <w:spacing w:before="240" w:after="240"/>
      </w:pPr>
      <w:r>
        <w:rPr>
          <w:rStyle w:val="0Text"/>
        </w:rPr>
        <w:t>Fracción del pan</w:t>
      </w:r>
      <w:r>
        <w:t xml:space="preserve"> porque este rito, propio del banquete judío, fue utilizado por Jesús cuando bendecía y distribuía el pan como cabeza de familia (</w:t>
      </w:r>
      <w:proofErr w:type="spellStart"/>
      <w:r>
        <w:t>cf</w:t>
      </w:r>
      <w:proofErr w:type="spellEnd"/>
      <w:r>
        <w:t xml:space="preserve"> Mt 14, 19; 15, 36; Mc 8, 6.19), sobre todo en la última Cena (</w:t>
      </w:r>
      <w:proofErr w:type="spellStart"/>
      <w:r>
        <w:t>cf</w:t>
      </w:r>
      <w:proofErr w:type="spellEnd"/>
      <w:r>
        <w:t xml:space="preserve"> Mt 26, 26; 1 Co 11, 24). En este gesto los discípulos lo reconocerán después de su resurrección (</w:t>
      </w:r>
      <w:proofErr w:type="spellStart"/>
      <w:r>
        <w:t>Lc</w:t>
      </w:r>
      <w:proofErr w:type="spellEnd"/>
      <w:r>
        <w:t xml:space="preserve"> 24, 13-35), y con esta expresión los primeros cristianos designaron sus asambleas eucarísticas (</w:t>
      </w:r>
      <w:proofErr w:type="spellStart"/>
      <w:r>
        <w:t>cf</w:t>
      </w:r>
      <w:proofErr w:type="spellEnd"/>
      <w:r>
        <w:t xml:space="preserve"> </w:t>
      </w:r>
      <w:proofErr w:type="spellStart"/>
      <w:r>
        <w:t>Hch</w:t>
      </w:r>
      <w:proofErr w:type="spellEnd"/>
      <w:r>
        <w:t xml:space="preserve"> 2, 42.46; 20, 7.11). Con él se quiere significar que todos los que comen de este único pan, partido, que es Cristo, entran en comunión con él y forman un </w:t>
      </w:r>
      <w:r>
        <w:rPr>
          <w:rStyle w:val="0Text"/>
        </w:rPr>
        <w:t>solo cuerpo</w:t>
      </w:r>
      <w:r>
        <w:t xml:space="preserve"> en él (</w:t>
      </w:r>
      <w:proofErr w:type="spellStart"/>
      <w:r>
        <w:t>cf</w:t>
      </w:r>
      <w:proofErr w:type="spellEnd"/>
      <w:r>
        <w:t xml:space="preserve"> 1 Co 10, 16-17).</w:t>
      </w:r>
    </w:p>
    <w:p w:rsidR="004E5423" w:rsidRDefault="004E5423" w:rsidP="004E5423">
      <w:pPr>
        <w:spacing w:before="240" w:after="240"/>
      </w:pPr>
      <w:r>
        <w:rPr>
          <w:rStyle w:val="0Text"/>
        </w:rPr>
        <w:t>Asamblea eucarística (</w:t>
      </w:r>
      <w:proofErr w:type="spellStart"/>
      <w:r>
        <w:rPr>
          <w:rStyle w:val="0Text"/>
        </w:rPr>
        <w:t>synaxis</w:t>
      </w:r>
      <w:proofErr w:type="spellEnd"/>
      <w:r>
        <w:rPr>
          <w:rStyle w:val="0Text"/>
        </w:rPr>
        <w:t>)</w:t>
      </w:r>
      <w:r>
        <w:t>, porque la Eucaristía es celebrada en la asamblea de los fieles, expresión visible de la Iglesia (</w:t>
      </w:r>
      <w:proofErr w:type="spellStart"/>
      <w:r>
        <w:t>cf</w:t>
      </w:r>
      <w:proofErr w:type="spellEnd"/>
      <w:r>
        <w:t xml:space="preserve"> 1 Co 11, 17-34).</w:t>
      </w:r>
    </w:p>
    <w:p w:rsidR="004E5423" w:rsidRDefault="004E5423" w:rsidP="004E5423">
      <w:pPr>
        <w:spacing w:before="240" w:after="240"/>
      </w:pPr>
      <w:r w:rsidRPr="004E5423">
        <w:rPr>
          <w:b/>
        </w:rPr>
        <w:t>1330</w:t>
      </w:r>
      <w:r>
        <w:t xml:space="preserve">. </w:t>
      </w:r>
      <w:r>
        <w:rPr>
          <w:rStyle w:val="0Text"/>
        </w:rPr>
        <w:t>Memorial</w:t>
      </w:r>
      <w:r>
        <w:t xml:space="preserve"> de la pasión y de la resurrección del Señor.</w:t>
      </w:r>
    </w:p>
    <w:p w:rsidR="004E5423" w:rsidRDefault="004E5423" w:rsidP="004E5423">
      <w:pPr>
        <w:spacing w:before="240" w:after="240"/>
      </w:pPr>
      <w:r>
        <w:rPr>
          <w:rStyle w:val="0Text"/>
        </w:rPr>
        <w:t>Santo Sacrificio</w:t>
      </w:r>
      <w:r>
        <w:t xml:space="preserve">, porque actualiza el único sacrificio de Cristo Salvador e incluye la ofrenda de la Iglesia; o también </w:t>
      </w:r>
      <w:r>
        <w:rPr>
          <w:rStyle w:val="0Text"/>
        </w:rPr>
        <w:t>santo sacrificio de la misa, “sacrificio de alabanza”</w:t>
      </w:r>
      <w:r>
        <w:t xml:space="preserve"> (</w:t>
      </w:r>
      <w:proofErr w:type="spellStart"/>
      <w:r>
        <w:t>Hch</w:t>
      </w:r>
      <w:proofErr w:type="spellEnd"/>
      <w:r>
        <w:t xml:space="preserve"> 13, 15; </w:t>
      </w:r>
      <w:proofErr w:type="spellStart"/>
      <w:r>
        <w:t>cf</w:t>
      </w:r>
      <w:proofErr w:type="spellEnd"/>
      <w:r>
        <w:t xml:space="preserve"> Sal 116, 13.17), </w:t>
      </w:r>
      <w:r>
        <w:rPr>
          <w:rStyle w:val="0Text"/>
        </w:rPr>
        <w:t>sacrificio espiritual</w:t>
      </w:r>
      <w:r>
        <w:t xml:space="preserve"> (</w:t>
      </w:r>
      <w:proofErr w:type="spellStart"/>
      <w:r>
        <w:t>cf</w:t>
      </w:r>
      <w:proofErr w:type="spellEnd"/>
      <w:r>
        <w:t xml:space="preserve"> 1 P 2, 5), </w:t>
      </w:r>
      <w:r>
        <w:rPr>
          <w:rStyle w:val="0Text"/>
        </w:rPr>
        <w:t>sacrificio puro</w:t>
      </w:r>
      <w:r>
        <w:t xml:space="preserve"> (</w:t>
      </w:r>
      <w:proofErr w:type="spellStart"/>
      <w:r>
        <w:t>cf</w:t>
      </w:r>
      <w:proofErr w:type="spellEnd"/>
      <w:r>
        <w:t xml:space="preserve"> Ml 1, 11) y </w:t>
      </w:r>
      <w:r>
        <w:rPr>
          <w:rStyle w:val="0Text"/>
        </w:rPr>
        <w:t>santo</w:t>
      </w:r>
      <w:r>
        <w:t>, puesto que completa y supera todos los sacrificios de la Antigua Alianza.</w:t>
      </w:r>
    </w:p>
    <w:p w:rsidR="004E5423" w:rsidRDefault="004E5423" w:rsidP="004E5423">
      <w:pPr>
        <w:spacing w:before="240" w:after="240"/>
      </w:pPr>
      <w:r>
        <w:rPr>
          <w:rStyle w:val="0Text"/>
        </w:rPr>
        <w:t>Santa y divina liturgia</w:t>
      </w:r>
      <w:r>
        <w:t xml:space="preserve">, porque toda la liturgia de la Iglesia encuentra su centro y su expresión más densa en la celebración de este sacramento; en el mismo sentido se la llama también celebración </w:t>
      </w:r>
      <w:r>
        <w:rPr>
          <w:rStyle w:val="0Text"/>
        </w:rPr>
        <w:t>de los santos misterios</w:t>
      </w:r>
      <w:r>
        <w:t xml:space="preserve">. Se habla también del </w:t>
      </w:r>
      <w:r>
        <w:rPr>
          <w:rStyle w:val="0Text"/>
        </w:rPr>
        <w:t>Santísimo Sacramento</w:t>
      </w:r>
      <w:r>
        <w:t xml:space="preserve"> porque es el Sacramento de los Sacramentos. Con este nombre se designan las especies eucarísticas guardadas en el sagrario.</w:t>
      </w:r>
    </w:p>
    <w:p w:rsidR="004E5423" w:rsidRDefault="004E5423" w:rsidP="004E5423">
      <w:pPr>
        <w:spacing w:before="240" w:after="240"/>
      </w:pPr>
      <w:r w:rsidRPr="004E5423">
        <w:rPr>
          <w:b/>
        </w:rPr>
        <w:t>1331</w:t>
      </w:r>
      <w:r>
        <w:t xml:space="preserve">. </w:t>
      </w:r>
      <w:r>
        <w:rPr>
          <w:rStyle w:val="0Text"/>
        </w:rPr>
        <w:t>Comunión</w:t>
      </w:r>
      <w:r>
        <w:t>, porque por este sacramento nos unimos a Cristo que nos hace partícipes de su Cuerpo y de su Sangre para formar un solo cuerpo (</w:t>
      </w:r>
      <w:proofErr w:type="spellStart"/>
      <w:r>
        <w:t>cf</w:t>
      </w:r>
      <w:proofErr w:type="spellEnd"/>
      <w:r>
        <w:t xml:space="preserve"> 1 Co 10, 16-17); se la llama también </w:t>
      </w:r>
      <w:r>
        <w:rPr>
          <w:rStyle w:val="0Text"/>
        </w:rPr>
        <w:t>las cosas santas</w:t>
      </w:r>
      <w:r>
        <w:t xml:space="preserve"> [“</w:t>
      </w:r>
      <w:proofErr w:type="spellStart"/>
      <w:r>
        <w:t>ta</w:t>
      </w:r>
      <w:proofErr w:type="spellEnd"/>
      <w:r>
        <w:t xml:space="preserve"> </w:t>
      </w:r>
      <w:proofErr w:type="spellStart"/>
      <w:r>
        <w:t>hagia</w:t>
      </w:r>
      <w:proofErr w:type="spellEnd"/>
      <w:r>
        <w:t xml:space="preserve">; sancta”] (Const. </w:t>
      </w:r>
      <w:proofErr w:type="spellStart"/>
      <w:r>
        <w:t>Apost</w:t>
      </w:r>
      <w:proofErr w:type="spellEnd"/>
      <w:r>
        <w:t xml:space="preserve">. 8, 13, 12; </w:t>
      </w:r>
      <w:proofErr w:type="spellStart"/>
      <w:r>
        <w:t>Didaché</w:t>
      </w:r>
      <w:proofErr w:type="spellEnd"/>
      <w:r>
        <w:t xml:space="preserve"> 95; 10, 6) es el sentido primero de la “comunión de los santos” de que habla el Símbolo de los Apóstoles-, </w:t>
      </w:r>
      <w:r>
        <w:rPr>
          <w:rStyle w:val="0Text"/>
        </w:rPr>
        <w:t>pan de los ángeles, pan del cielo, medicina de inmortalidad</w:t>
      </w:r>
      <w:r>
        <w:t xml:space="preserve"> (S. Ignacio de </w:t>
      </w:r>
      <w:proofErr w:type="spellStart"/>
      <w:r>
        <w:t>Ant</w:t>
      </w:r>
      <w:proofErr w:type="spellEnd"/>
      <w:r>
        <w:t xml:space="preserve">., </w:t>
      </w:r>
      <w:proofErr w:type="spellStart"/>
      <w:r>
        <w:t>Eph</w:t>
      </w:r>
      <w:proofErr w:type="spellEnd"/>
      <w:r>
        <w:t xml:space="preserve"> 20. 2), </w:t>
      </w:r>
      <w:r>
        <w:rPr>
          <w:rStyle w:val="0Text"/>
        </w:rPr>
        <w:t>viático...</w:t>
      </w:r>
    </w:p>
    <w:p w:rsidR="004E5423" w:rsidRDefault="004E5423" w:rsidP="004E5423">
      <w:pPr>
        <w:spacing w:before="240" w:after="240"/>
      </w:pPr>
      <w:r w:rsidRPr="00A4645C">
        <w:rPr>
          <w:b/>
        </w:rPr>
        <w:t>1332</w:t>
      </w:r>
      <w:r>
        <w:t xml:space="preserve">. </w:t>
      </w:r>
      <w:r>
        <w:rPr>
          <w:rStyle w:val="0Text"/>
        </w:rPr>
        <w:t>Santa Misa</w:t>
      </w:r>
      <w:r>
        <w:t xml:space="preserve"> porque la liturgia en la que se realiza el misterio de salvación se termina con el envío de los fieles (“</w:t>
      </w:r>
      <w:proofErr w:type="spellStart"/>
      <w:r>
        <w:t>missio</w:t>
      </w:r>
      <w:proofErr w:type="spellEnd"/>
      <w:r>
        <w:t>”) a fin de que cumplan la voluntad de Dios en su vida cotidiana.</w:t>
      </w:r>
    </w:p>
    <w:p w:rsidR="004E5423" w:rsidRDefault="004E5423" w:rsidP="004E5423">
      <w:pPr>
        <w:pStyle w:val="Para01"/>
        <w:spacing w:before="240" w:after="240"/>
      </w:pPr>
      <w:r>
        <w:t>III. LA EUCARISTÍA EN LA ECONOMÍA DE LA SALVACIÓN</w:t>
      </w:r>
    </w:p>
    <w:p w:rsidR="004E5423" w:rsidRDefault="004E5423" w:rsidP="004E5423">
      <w:pPr>
        <w:pStyle w:val="Para01"/>
        <w:spacing w:before="240" w:after="240"/>
      </w:pPr>
      <w:r>
        <w:t>Los signos del pan y del vino</w:t>
      </w:r>
    </w:p>
    <w:p w:rsidR="004E5423" w:rsidRDefault="004E5423" w:rsidP="004E5423">
      <w:pPr>
        <w:spacing w:before="240" w:after="240"/>
      </w:pPr>
      <w:r w:rsidRPr="00A4645C">
        <w:rPr>
          <w:b/>
        </w:rPr>
        <w:t>1333</w:t>
      </w:r>
      <w:r>
        <w:t>. En el corazón de la celebración de la Eucaristía se encuentran el pan y el vino que, por las palabras de Cristo y por la invocación del Espíritu Santo, se convierten en el Cuerpo y la Sangre de Cristo. Fiel a la orden del Señor, la Iglesia continúa haciendo en memoria de Él, hasta su retorno glorioso, lo que Él hizo la víspera de su pasión: “Tomó pan...”, “tomó el cáliz lleno de vino...”. Al convertirse misteriosamente en el Cuerpo y la Sangre de Cristo, los signos del pan y del vino siguen significando también la bondad de la creación. Así, en el ofertorio, damos gracias al Creador por el pan y el vino (</w:t>
      </w:r>
      <w:proofErr w:type="spellStart"/>
      <w:r>
        <w:t>cf</w:t>
      </w:r>
      <w:proofErr w:type="spellEnd"/>
      <w:r>
        <w:t xml:space="preserve"> Sal 104, 13-15), fruto “del trabajo del hombre”, pero antes, “fruto de la tierra” y “de la vid”, dones del Creador. La Iglesia ve en el gesto de Melquisedec, rey y sacerdote, que “ofreció pan y vino” (</w:t>
      </w:r>
      <w:proofErr w:type="spellStart"/>
      <w:r>
        <w:t>Gn</w:t>
      </w:r>
      <w:proofErr w:type="spellEnd"/>
      <w:r>
        <w:t xml:space="preserve"> 14, 18), una prefiguración de su propia ofrenda (</w:t>
      </w:r>
      <w:proofErr w:type="spellStart"/>
      <w:r>
        <w:t>cf</w:t>
      </w:r>
      <w:proofErr w:type="spellEnd"/>
      <w:r>
        <w:t xml:space="preserve"> MR, Canon Romano 95).</w:t>
      </w:r>
    </w:p>
    <w:p w:rsidR="004E5423" w:rsidRDefault="004E5423" w:rsidP="004E5423">
      <w:pPr>
        <w:spacing w:before="240" w:after="240"/>
      </w:pPr>
      <w:r w:rsidRPr="00A4645C">
        <w:rPr>
          <w:b/>
        </w:rPr>
        <w:t>1334</w:t>
      </w:r>
      <w:r>
        <w:t>. En la Antigua Alianza, el pan y el vino eran ofrecidos como sacrificio entre las primicias de la tierra en señal de reconocimiento al Creador. Pero reciben también una nueva significación en el contexto del Éxodo: los panes ácimos que Israel come cada año en la Pascua conmemoran la salida apresurada y liberadora de Egipto. El recuerdo del maná del desierto sugerirá siempre a Israel que vive del pan de la Palabra de Dios (</w:t>
      </w:r>
      <w:proofErr w:type="spellStart"/>
      <w:r>
        <w:t>Dt</w:t>
      </w:r>
      <w:proofErr w:type="spellEnd"/>
      <w:r>
        <w:t xml:space="preserve"> 8, 3). Finalmente, el pan de cada día es el fruto de la Tierra prometida, prenda de la fidelidad de Dios a sus promesas. El “cáliz de bendición” (1 Co 10, 16), al final del banquete pascual de los judíos, añade a la alegría festiva del vino una dimensión escatológica, la de la espera mesiánica del restablecimiento de Jerusalén. Jesús instituyó su Eucaristía dando un sentido nuevo y definitivo a la bendición del pan y del cáliz.</w:t>
      </w:r>
    </w:p>
    <w:p w:rsidR="004E5423" w:rsidRDefault="004E5423" w:rsidP="004E5423">
      <w:pPr>
        <w:spacing w:before="240" w:after="240"/>
      </w:pPr>
      <w:r w:rsidRPr="00A4645C">
        <w:rPr>
          <w:b/>
        </w:rPr>
        <w:t>1335</w:t>
      </w:r>
      <w:r>
        <w:t>. Los milagros de la multiplicación de los panes, cuando el Señor dijo la bendición, partió y distribuyó los panes por medio de sus discípulos para alimentar la multitud, prefiguran la sobreabundancia de este único pan de su Eucaristía (</w:t>
      </w:r>
      <w:proofErr w:type="spellStart"/>
      <w:r>
        <w:t>cf</w:t>
      </w:r>
      <w:proofErr w:type="spellEnd"/>
      <w:r>
        <w:t xml:space="preserve"> Mt 14, 13-21; 15, 32-39). El signo del agua convertida en vino en Caná (</w:t>
      </w:r>
      <w:proofErr w:type="spellStart"/>
      <w:r>
        <w:t>cf</w:t>
      </w:r>
      <w:proofErr w:type="spellEnd"/>
      <w:r>
        <w:t xml:space="preserve"> </w:t>
      </w:r>
      <w:proofErr w:type="spellStart"/>
      <w:r>
        <w:t>Jn</w:t>
      </w:r>
      <w:proofErr w:type="spellEnd"/>
      <w:r>
        <w:t xml:space="preserve"> 2, 11) anuncia ya la Hora de la glorificación de Jesús. Manifiesta el cumplimiento del banquete de las bodas en el Reino del Padre, donde los fieles beberán el vino nuevo (</w:t>
      </w:r>
      <w:proofErr w:type="spellStart"/>
      <w:r>
        <w:t>cf</w:t>
      </w:r>
      <w:proofErr w:type="spellEnd"/>
      <w:r>
        <w:t xml:space="preserve"> Mc 14, 25) convertido en Sangre de Cristo.</w:t>
      </w:r>
    </w:p>
    <w:p w:rsidR="004E5423" w:rsidRDefault="004E5423" w:rsidP="004E5423">
      <w:pPr>
        <w:spacing w:before="240" w:after="240"/>
      </w:pPr>
      <w:r w:rsidRPr="00A4645C">
        <w:rPr>
          <w:b/>
        </w:rPr>
        <w:t>1336</w:t>
      </w:r>
      <w:r>
        <w:t>. El primer anuncio de la Eucaristía dividió a los discípulos, igual que el anuncio de la pasión los escandalizó: “Es duro este lenguaje, ¿quién puede escucharlo?” (</w:t>
      </w:r>
      <w:proofErr w:type="spellStart"/>
      <w:r>
        <w:t>Jn</w:t>
      </w:r>
      <w:proofErr w:type="spellEnd"/>
      <w:r>
        <w:t xml:space="preserve"> 6, 60). La Eucaristía y la cruz son piedras de tropiezo. Es el mismo misterio, y no cesa de ser ocasión de división. “¿También vosotros queréis marcharos?” (</w:t>
      </w:r>
      <w:proofErr w:type="spellStart"/>
      <w:r>
        <w:t>Jn</w:t>
      </w:r>
      <w:proofErr w:type="spellEnd"/>
      <w:r>
        <w:t xml:space="preserve"> 6, 67): esta pregunta del Señor resuena a través de las edades, como invitación de su amor a descubrir que sólo Él tiene “palabras de vida eterna” (</w:t>
      </w:r>
      <w:proofErr w:type="spellStart"/>
      <w:r>
        <w:t>Jn</w:t>
      </w:r>
      <w:proofErr w:type="spellEnd"/>
      <w:r>
        <w:t xml:space="preserve"> 6, 68), y que acoger en la fe el don de su Eucaristía es acogerlo a Él mismo.</w:t>
      </w:r>
    </w:p>
    <w:p w:rsidR="004E5423" w:rsidRDefault="004E5423" w:rsidP="004E5423">
      <w:pPr>
        <w:pStyle w:val="Para01"/>
        <w:spacing w:before="240" w:after="240"/>
      </w:pPr>
      <w:r>
        <w:t>La institución de la Eucaristía</w:t>
      </w:r>
    </w:p>
    <w:p w:rsidR="004E5423" w:rsidRDefault="004E5423" w:rsidP="004E5423">
      <w:pPr>
        <w:spacing w:before="240" w:after="240"/>
      </w:pPr>
      <w:r w:rsidRPr="00A4645C">
        <w:rPr>
          <w:b/>
        </w:rPr>
        <w:t>1337</w:t>
      </w:r>
      <w:r>
        <w:t>. El Señor, habiendo amado a los suyos, los amó hasta el fin. Sabiendo que había llegado la hora de partir de este mundo para retomar a su Padre, en el transcurso de una cena, les lavó los pies y les dio el mandamiento del amor (</w:t>
      </w:r>
      <w:proofErr w:type="spellStart"/>
      <w:r>
        <w:t>Jn</w:t>
      </w:r>
      <w:proofErr w:type="spellEnd"/>
      <w:r>
        <w:t xml:space="preserve"> 13, 1-17). Para dejarles una prenda de este amor, para no alejarse nunca de los suyos y hacerles partícipes de su Pascua, instituyó la Eucaristía como memorial de su muerte y de su resurrección y ordenó a sus apóstoles celebrarlo hasta su retorno, “constituyéndoles entonces sacerdotes del Nuevo Testamento” (</w:t>
      </w:r>
      <w:proofErr w:type="spellStart"/>
      <w:r>
        <w:t>Cc.</w:t>
      </w:r>
      <w:proofErr w:type="spellEnd"/>
      <w:r>
        <w:t xml:space="preserve"> de Trento: DS 1740).</w:t>
      </w:r>
    </w:p>
    <w:p w:rsidR="004E5423" w:rsidRDefault="004E5423" w:rsidP="004E5423">
      <w:pPr>
        <w:spacing w:before="240" w:after="240"/>
      </w:pPr>
      <w:r w:rsidRPr="00A4645C">
        <w:rPr>
          <w:b/>
        </w:rPr>
        <w:t>1338</w:t>
      </w:r>
      <w:r>
        <w:t>. Los tres evangelios sinópticos y S. Pablo nos han transmitido el relato de la institución de la Eucaristía; por su parte, S. Juan relata las palabras de Jesús en la sinagoga de Cafarnaúm, palabras que preparan la institución de la Eucaristía: Cristo se designa a sí mismo como el pan de vida, bajado del cielo (</w:t>
      </w:r>
      <w:proofErr w:type="spellStart"/>
      <w:r>
        <w:t>cf</w:t>
      </w:r>
      <w:proofErr w:type="spellEnd"/>
      <w:r>
        <w:t xml:space="preserve"> </w:t>
      </w:r>
      <w:proofErr w:type="spellStart"/>
      <w:r>
        <w:t>Jn</w:t>
      </w:r>
      <w:proofErr w:type="spellEnd"/>
      <w:r>
        <w:t xml:space="preserve"> 6).</w:t>
      </w:r>
    </w:p>
    <w:p w:rsidR="004E5423" w:rsidRDefault="004E5423" w:rsidP="004E5423">
      <w:pPr>
        <w:spacing w:before="240" w:after="240"/>
      </w:pPr>
      <w:r w:rsidRPr="00A4645C">
        <w:rPr>
          <w:b/>
        </w:rPr>
        <w:t>1339</w:t>
      </w:r>
      <w:r>
        <w:t>. Jesús escogió el tiempo de la Pascua para realizar lo que había anunciado en Cafarnaúm: dar a sus discípulos su Cuerpo y su Sangre:</w:t>
      </w:r>
    </w:p>
    <w:p w:rsidR="004E5423" w:rsidRDefault="004E5423" w:rsidP="004E5423">
      <w:pPr>
        <w:pStyle w:val="Para03"/>
        <w:spacing w:before="240" w:after="240"/>
      </w:pPr>
      <w:r>
        <w:t xml:space="preserve">Llegó el día de los </w:t>
      </w:r>
      <w:proofErr w:type="spellStart"/>
      <w:r>
        <w:t>Azimos</w:t>
      </w:r>
      <w:proofErr w:type="spellEnd"/>
      <w:r>
        <w:t>, en el que se había de inmolar el cordero de Pascua; (Jesús) envió a Pedro y a Juan, diciendo: ‘Id y preparadnos la Pascua para que la comamos’... fueron... y prepararon la Pascua. Llegada la hora, se puso a la mesa con los apóstoles; y les dijo: ‘Con ansia he deseado comer esta Pascua con vosotros antes de padecer; porque os digo que ya no la comeré más hasta que halle su cumplimiento en el Reino de Dios’... Y tomó pan, dio gracias, lo partió y se lo dio diciendo: ‘Esto es mi cuerpo que va a ser entregado por vosotros; haced esto en recuerdo mío’. De igual modo, después de cenar, tomó el cáliz, diciendo: ‘Este cáliz es la Nueva Alianza en mi sangre, que va a ser derramada por vosotros’ (</w:t>
      </w:r>
      <w:proofErr w:type="spellStart"/>
      <w:r>
        <w:t>Lc</w:t>
      </w:r>
      <w:proofErr w:type="spellEnd"/>
      <w:r>
        <w:t xml:space="preserve"> 22, 7-20; </w:t>
      </w:r>
      <w:proofErr w:type="spellStart"/>
      <w:r>
        <w:t>cf</w:t>
      </w:r>
      <w:proofErr w:type="spellEnd"/>
      <w:r>
        <w:t xml:space="preserve"> Mt 26, 1729; Mc 14, 12-25; 1 Co 11, 23-26).</w:t>
      </w:r>
    </w:p>
    <w:p w:rsidR="004E5423" w:rsidRDefault="004E5423" w:rsidP="004E5423">
      <w:pPr>
        <w:spacing w:before="240" w:after="240"/>
      </w:pPr>
      <w:r w:rsidRPr="00A4645C">
        <w:rPr>
          <w:b/>
        </w:rPr>
        <w:t>1340</w:t>
      </w:r>
      <w:r>
        <w:t>. Al celebrar la última Cena con sus apóstoles en el transcurso del banquete pascual, Jesús dio su sentido definitivo a la pascua judía. En efecto, el paso de Jesús a su Padre por su muerte y su resurrección, la Pascua nueva, es anticipada en la Cena y celebrada en la Eucaristía que da cumplimiento a la pascua judía y anticipa la pascua final de la Iglesia en la gloria del Reino.</w:t>
      </w:r>
    </w:p>
    <w:p w:rsidR="004E5423" w:rsidRDefault="004E5423" w:rsidP="004E5423">
      <w:pPr>
        <w:pStyle w:val="Para06"/>
        <w:spacing w:before="240" w:after="240"/>
      </w:pPr>
      <w:r>
        <w:rPr>
          <w:rStyle w:val="1Text"/>
        </w:rPr>
        <w:t>“</w:t>
      </w:r>
      <w:r>
        <w:t>Haced esto en memoria mía”</w:t>
      </w:r>
    </w:p>
    <w:p w:rsidR="004E5423" w:rsidRDefault="004E5423" w:rsidP="004E5423">
      <w:pPr>
        <w:spacing w:before="240" w:after="240"/>
      </w:pPr>
      <w:r w:rsidRPr="00A4645C">
        <w:rPr>
          <w:b/>
        </w:rPr>
        <w:t>1341</w:t>
      </w:r>
      <w:r>
        <w:t xml:space="preserve">. El mandamiento de Jesús de repetir sus gestos y sus palabras “hasta que venga” (1 Co 11, 26), no exige solamente acordarse de Jesús y de lo que hizo. Requiere la celebración litúrgica por los apóstoles y sus sucesores del </w:t>
      </w:r>
      <w:r>
        <w:rPr>
          <w:rStyle w:val="0Text"/>
        </w:rPr>
        <w:t>memorial</w:t>
      </w:r>
      <w:r>
        <w:t xml:space="preserve"> de Cristo, de su vida, de su muerte, de su resurrección y de su intercesión junto al Padre.</w:t>
      </w:r>
    </w:p>
    <w:p w:rsidR="004E5423" w:rsidRDefault="004E5423" w:rsidP="004E5423">
      <w:pPr>
        <w:spacing w:before="240" w:after="240"/>
      </w:pPr>
      <w:r w:rsidRPr="00A4645C">
        <w:rPr>
          <w:b/>
        </w:rPr>
        <w:t>1342</w:t>
      </w:r>
      <w:r>
        <w:t>. Desde el comienzo la Iglesia fue fiel a la orden del Señor. De la Iglesia de Jerusalén se dice:</w:t>
      </w:r>
    </w:p>
    <w:p w:rsidR="004E5423" w:rsidRDefault="004E5423" w:rsidP="004E5423">
      <w:pPr>
        <w:pStyle w:val="Para03"/>
        <w:spacing w:before="240" w:after="240"/>
      </w:pPr>
      <w:r>
        <w:t>Acudían asiduamente a la enseñanza de los apóstoles, fieles a la comunión fraterna, a la fracción del pan y a las oraciones... Acudían al Templo todos los días con perseverancia y con un mismo espíritu, partían el pan por las casas y tomaban el alimento con alegría y con sencillez de corazón (</w:t>
      </w:r>
      <w:proofErr w:type="spellStart"/>
      <w:r>
        <w:t>Hch</w:t>
      </w:r>
      <w:proofErr w:type="spellEnd"/>
      <w:r>
        <w:t xml:space="preserve"> 2, 42.46).</w:t>
      </w:r>
    </w:p>
    <w:p w:rsidR="004E5423" w:rsidRDefault="004E5423" w:rsidP="004E5423">
      <w:pPr>
        <w:spacing w:before="240" w:after="240"/>
      </w:pPr>
      <w:r w:rsidRPr="00A4645C">
        <w:rPr>
          <w:b/>
        </w:rPr>
        <w:t>1343</w:t>
      </w:r>
      <w:r>
        <w:t>. Era sobre todo “el primer día de la semana”, es decir, el domingo, el día de la resurrección de Jesús, cuando los cristianos se reunían para “partir el pan” (</w:t>
      </w:r>
      <w:proofErr w:type="spellStart"/>
      <w:r>
        <w:t>Hch</w:t>
      </w:r>
      <w:proofErr w:type="spellEnd"/>
      <w:r>
        <w:t xml:space="preserve"> 20, 7). Desde entonces hasta nuestros días la celebración de la Eucaristía se ha perpetuado, de suerte que hoy la encontramos por todas partes en la Iglesia, con la misma estructura fundamental. Sigue siendo el centro de la vida de la Iglesia.</w:t>
      </w:r>
    </w:p>
    <w:p w:rsidR="004E5423" w:rsidRDefault="004E5423" w:rsidP="004E5423">
      <w:pPr>
        <w:spacing w:before="240" w:after="240"/>
      </w:pPr>
      <w:r w:rsidRPr="00A4645C">
        <w:rPr>
          <w:b/>
        </w:rPr>
        <w:t>1344</w:t>
      </w:r>
      <w:r>
        <w:t>. Así, de celebración en celebración, anunciando el misterio pascual de Jesús “hasta que venga” (1 Co 11, 26), el pueblo de Dios peregrinante “camina por la senda estrecha de la cruz” (AG 1) hacia el banquete celestial, donde todos los elegidos se sentarán a la mesa del Reino.</w:t>
      </w:r>
    </w:p>
    <w:p w:rsidR="004E5423" w:rsidRDefault="004E5423" w:rsidP="004E5423">
      <w:pPr>
        <w:pStyle w:val="Para01"/>
        <w:spacing w:before="240" w:after="240"/>
      </w:pPr>
      <w:r>
        <w:t>IV. LA CELEBRACIÓN LITÚRGICA DE LA EUCARISTÍA</w:t>
      </w:r>
    </w:p>
    <w:p w:rsidR="004E5423" w:rsidRDefault="004E5423" w:rsidP="004E5423">
      <w:pPr>
        <w:pStyle w:val="Para01"/>
        <w:spacing w:before="240" w:after="240"/>
      </w:pPr>
      <w:r>
        <w:t>La misa de todos los siglos</w:t>
      </w:r>
    </w:p>
    <w:p w:rsidR="004E5423" w:rsidRDefault="004E5423" w:rsidP="004E5423">
      <w:pPr>
        <w:spacing w:before="240" w:after="240"/>
      </w:pPr>
      <w:r w:rsidRPr="00A4645C">
        <w:rPr>
          <w:b/>
        </w:rPr>
        <w:t>1345</w:t>
      </w:r>
      <w:r>
        <w:t>. Desde el siglo II, según el testimonio de S. Justino mártir, tenemos las grandes líneas del desarrollo de la celebración eucarística. Estas han permanecido invariables hasta nuestros días a través de la diversidad de tradiciones rituales litúrgicas. He aquí lo que el santo escribe, hacia el año 155, para explicar al emperador pagano Antonino Pío (138-161) lo que hacen los cristianos:</w:t>
      </w:r>
    </w:p>
    <w:p w:rsidR="004E5423" w:rsidRDefault="004E5423" w:rsidP="00A4645C">
      <w:pPr>
        <w:pStyle w:val="Para03"/>
        <w:spacing w:beforeLines="0" w:afterLines="50" w:after="120" w:line="276" w:lineRule="auto"/>
      </w:pPr>
      <w:r>
        <w:t>El día que se llama día del sol tiene lugar la reunión en un mismo sitio de todos los que habitan en la ciudad o en el campo.</w:t>
      </w:r>
    </w:p>
    <w:p w:rsidR="004E5423" w:rsidRDefault="004E5423" w:rsidP="00A4645C">
      <w:pPr>
        <w:pStyle w:val="Para03"/>
        <w:spacing w:beforeLines="0" w:afterLines="50" w:after="120" w:line="276" w:lineRule="auto"/>
      </w:pPr>
      <w:r>
        <w:t>Se leen las memorias de los apóstoles y los escritos de los profetas, tanto tiempo como es posible.</w:t>
      </w:r>
    </w:p>
    <w:p w:rsidR="004E5423" w:rsidRDefault="004E5423" w:rsidP="00A4645C">
      <w:pPr>
        <w:pStyle w:val="Para03"/>
        <w:spacing w:beforeLines="0" w:afterLines="50" w:after="120" w:line="276" w:lineRule="auto"/>
      </w:pPr>
      <w:r>
        <w:t>Cuando el lector ha terminado, el que preside toma la palabra para incitar y exhortar a la imitación de tan bellas cosas.</w:t>
      </w:r>
    </w:p>
    <w:p w:rsidR="004E5423" w:rsidRDefault="004E5423" w:rsidP="00A4645C">
      <w:pPr>
        <w:pStyle w:val="Para03"/>
        <w:spacing w:beforeLines="0" w:afterLines="50" w:after="120" w:line="276" w:lineRule="auto"/>
      </w:pPr>
      <w:r>
        <w:t xml:space="preserve">Luego nos levantamos todos juntos y oramos por nosotros... y por todos los demás donde quiera que estén, a fin de que seamos hallados justos en nuestra vida y </w:t>
      </w:r>
      <w:proofErr w:type="spellStart"/>
      <w:r>
        <w:t>nuestas</w:t>
      </w:r>
      <w:proofErr w:type="spellEnd"/>
      <w:r>
        <w:t xml:space="preserve"> acciones y seamos fieles a los mandamientos para alcanzar así la salvación eterna.</w:t>
      </w:r>
    </w:p>
    <w:p w:rsidR="004E5423" w:rsidRDefault="004E5423" w:rsidP="00A4645C">
      <w:pPr>
        <w:pStyle w:val="Para03"/>
        <w:spacing w:beforeLines="0" w:afterLines="50" w:after="120" w:line="276" w:lineRule="auto"/>
      </w:pPr>
      <w:r>
        <w:t>Cuando termina esta oración nos besamos unos a otros.</w:t>
      </w:r>
    </w:p>
    <w:p w:rsidR="004E5423" w:rsidRDefault="004E5423" w:rsidP="00A4645C">
      <w:pPr>
        <w:pStyle w:val="Para03"/>
        <w:spacing w:beforeLines="0" w:afterLines="50" w:after="120" w:line="276" w:lineRule="auto"/>
      </w:pPr>
      <w:r>
        <w:t>Luego se lleva al que preside a los hermanos pan y una copa de agua y de vino mezclados.</w:t>
      </w:r>
    </w:p>
    <w:p w:rsidR="004E5423" w:rsidRDefault="004E5423" w:rsidP="00A4645C">
      <w:pPr>
        <w:pStyle w:val="Para03"/>
        <w:spacing w:beforeLines="0" w:afterLines="50" w:after="120" w:line="276" w:lineRule="auto"/>
      </w:pPr>
      <w:r>
        <w:t xml:space="preserve">El presidente los toma y eleva alabanza y gloria al Padre del universo, por el nombre del Hijo y del Espíritu Santo y da gracias (en griego: </w:t>
      </w:r>
      <w:proofErr w:type="spellStart"/>
      <w:r>
        <w:rPr>
          <w:rStyle w:val="0Text"/>
        </w:rPr>
        <w:t>eucharistian</w:t>
      </w:r>
      <w:proofErr w:type="spellEnd"/>
      <w:r>
        <w:t>) largamente porque hayamos sido juzgados dignos de estos dones.</w:t>
      </w:r>
    </w:p>
    <w:p w:rsidR="004E5423" w:rsidRDefault="004E5423" w:rsidP="00A4645C">
      <w:pPr>
        <w:pStyle w:val="Para03"/>
        <w:spacing w:beforeLines="0" w:afterLines="50" w:after="120" w:line="276" w:lineRule="auto"/>
      </w:pPr>
      <w:r>
        <w:t>Cuando terminan las oraciones y las acciones de gracias todo el pueblo presente pronuncia una aclamación diciendo: Amén.</w:t>
      </w:r>
    </w:p>
    <w:p w:rsidR="004E5423" w:rsidRDefault="004E5423" w:rsidP="00A4645C">
      <w:pPr>
        <w:pStyle w:val="Para03"/>
        <w:spacing w:beforeLines="0" w:afterLines="50" w:after="120" w:line="276" w:lineRule="auto"/>
      </w:pPr>
      <w:r>
        <w:t>Cuando el que preside ha hecho la acción de gracias y el pueblo le ha respondido, los que entre nosotros se llaman diáconos distribuyen a todos los que están presentes pan, vino y agua “</w:t>
      </w:r>
      <w:proofErr w:type="spellStart"/>
      <w:r>
        <w:t>eucaristizados</w:t>
      </w:r>
      <w:proofErr w:type="spellEnd"/>
      <w:r>
        <w:t xml:space="preserve">” y los llevan a los ausentes (S. Justino, </w:t>
      </w:r>
      <w:proofErr w:type="spellStart"/>
      <w:r>
        <w:t>apol</w:t>
      </w:r>
      <w:proofErr w:type="spellEnd"/>
      <w:r>
        <w:t>. 1, 65; 67).</w:t>
      </w:r>
    </w:p>
    <w:p w:rsidR="004E5423" w:rsidRDefault="004E5423" w:rsidP="004E5423">
      <w:pPr>
        <w:spacing w:before="240" w:after="240"/>
      </w:pPr>
      <w:r w:rsidRPr="00A4645C">
        <w:rPr>
          <w:b/>
        </w:rPr>
        <w:t>1346</w:t>
      </w:r>
      <w:r>
        <w:t>. La liturgia de la Eucaristía se desarrolla conforme a una estructura fundamental que se ha conservado a través de los siglos hasta nosotros. Comprende dos grandes momentos que forman una unidad básica:</w:t>
      </w:r>
    </w:p>
    <w:p w:rsidR="004E5423" w:rsidRDefault="004E5423" w:rsidP="004E5423">
      <w:pPr>
        <w:spacing w:before="240" w:after="240"/>
      </w:pPr>
      <w:r>
        <w:t xml:space="preserve">- la reunión, </w:t>
      </w:r>
      <w:r>
        <w:rPr>
          <w:rStyle w:val="0Text"/>
        </w:rPr>
        <w:t>la liturgia de la Palabra</w:t>
      </w:r>
      <w:r>
        <w:t>, con las lecturas, la homilía y la oración universal;</w:t>
      </w:r>
    </w:p>
    <w:p w:rsidR="004E5423" w:rsidRDefault="004E5423" w:rsidP="004E5423">
      <w:pPr>
        <w:spacing w:before="240" w:after="240"/>
      </w:pPr>
      <w:r>
        <w:t xml:space="preserve">- </w:t>
      </w:r>
      <w:r>
        <w:rPr>
          <w:rStyle w:val="0Text"/>
        </w:rPr>
        <w:t>la liturgia eucarística</w:t>
      </w:r>
      <w:r>
        <w:t xml:space="preserve">, con la presentación del pan y del vino, la acción de gracias </w:t>
      </w:r>
      <w:proofErr w:type="spellStart"/>
      <w:r>
        <w:t>consecratoria</w:t>
      </w:r>
      <w:proofErr w:type="spellEnd"/>
      <w:r>
        <w:t xml:space="preserve"> y la comunión.</w:t>
      </w:r>
    </w:p>
    <w:p w:rsidR="004E5423" w:rsidRDefault="004E5423" w:rsidP="004E5423">
      <w:pPr>
        <w:spacing w:before="240" w:after="240"/>
      </w:pPr>
      <w:r>
        <w:t>Liturgia de la Palabra y liturgia eucarística constituyen juntas “un solo acto de culto” (SC 56); en efecto, la mesa preparada para nosotros en la Eucaristía es a la vez la de la Palabra de Dios y la del Cuerpo del Señor (</w:t>
      </w:r>
      <w:proofErr w:type="spellStart"/>
      <w:r>
        <w:t>cf</w:t>
      </w:r>
      <w:proofErr w:type="spellEnd"/>
      <w:r>
        <w:t xml:space="preserve"> DV 21).</w:t>
      </w:r>
    </w:p>
    <w:p w:rsidR="004E5423" w:rsidRDefault="004E5423" w:rsidP="004E5423">
      <w:pPr>
        <w:spacing w:before="240" w:after="240"/>
      </w:pPr>
      <w:r w:rsidRPr="00A4645C">
        <w:rPr>
          <w:b/>
        </w:rPr>
        <w:t>1347</w:t>
      </w:r>
      <w:r>
        <w:t>. He aquí el mismo dinamismo del banquete pascual de Jesús resucitado con sus discípulos: en el camino les explicaba las Escrituras, luego, sentándose a la mesa con ellos, “tomó el pan, pronunció la bendición, lo partió y se lo dio” (</w:t>
      </w:r>
      <w:proofErr w:type="spellStart"/>
      <w:r>
        <w:t>cf</w:t>
      </w:r>
      <w:proofErr w:type="spellEnd"/>
      <w:r>
        <w:t xml:space="preserve"> </w:t>
      </w:r>
      <w:proofErr w:type="spellStart"/>
      <w:r>
        <w:t>Lc</w:t>
      </w:r>
      <w:proofErr w:type="spellEnd"/>
      <w:r>
        <w:t xml:space="preserve"> 24, 13-35).</w:t>
      </w:r>
    </w:p>
    <w:p w:rsidR="004E5423" w:rsidRDefault="004E5423" w:rsidP="004E5423">
      <w:pPr>
        <w:pStyle w:val="Para01"/>
        <w:spacing w:before="240" w:after="240"/>
      </w:pPr>
      <w:r>
        <w:t>El desarrollo de la celebración</w:t>
      </w:r>
    </w:p>
    <w:p w:rsidR="004E5423" w:rsidRDefault="004E5423" w:rsidP="004E5423">
      <w:pPr>
        <w:spacing w:before="240" w:after="240"/>
      </w:pPr>
      <w:r w:rsidRPr="00A4645C">
        <w:rPr>
          <w:b/>
        </w:rPr>
        <w:t>1348</w:t>
      </w:r>
      <w:r>
        <w:t xml:space="preserve">. </w:t>
      </w:r>
      <w:r>
        <w:rPr>
          <w:rStyle w:val="0Text"/>
        </w:rPr>
        <w:t>Todos se reúnen</w:t>
      </w:r>
      <w:r>
        <w:t xml:space="preserve">. Los cristianos acuden a un mismo lugar para la asamblea eucarística. A su cabeza está Cristo mismo que es el actor principal de la Eucaristía. Él es sumo sacerdote de la Nueva Alianza. Él mismo es quien preside invisiblemente toda celebración eucarística. Como representante suyo, el obispo o el presbítero (actuando “in persona Christi </w:t>
      </w:r>
      <w:proofErr w:type="spellStart"/>
      <w:r>
        <w:t>capitis</w:t>
      </w:r>
      <w:proofErr w:type="spellEnd"/>
      <w:r>
        <w:t xml:space="preserve">”) preside la asamblea, toma la palabra después de las lecturas, recibe las ofrendas y dice la plegaria eucarística. </w:t>
      </w:r>
      <w:r>
        <w:rPr>
          <w:rStyle w:val="0Text"/>
        </w:rPr>
        <w:t>Todos</w:t>
      </w:r>
      <w:r>
        <w:t xml:space="preserve"> tienen parte activa en la celebración, cada uno a su manera: los lectores, los que presentan las ofrendas, los que dan la comunión, y el pueblo entero cuyo “Amén” manifiesta su participación.</w:t>
      </w:r>
    </w:p>
    <w:p w:rsidR="004E5423" w:rsidRDefault="004E5423" w:rsidP="004E5423">
      <w:pPr>
        <w:spacing w:before="240" w:after="240"/>
      </w:pPr>
      <w:r w:rsidRPr="00A4645C">
        <w:rPr>
          <w:b/>
        </w:rPr>
        <w:t>1349</w:t>
      </w:r>
      <w:r>
        <w:t xml:space="preserve">. </w:t>
      </w:r>
      <w:r>
        <w:rPr>
          <w:rStyle w:val="0Text"/>
        </w:rPr>
        <w:t>La liturgia de la Palabra</w:t>
      </w:r>
      <w:r>
        <w:t xml:space="preserve"> comprende “los escritos de los profetas”, es decir, el Antiguo Testamento, y “las memorias de los apóstoles”, es decir, sus cartas y los Evangelios; después la homilía que exhorta a acoger esta palabra como lo que es verdaderamente, Palabra de Dios (</w:t>
      </w:r>
      <w:proofErr w:type="spellStart"/>
      <w:r>
        <w:t>cf</w:t>
      </w:r>
      <w:proofErr w:type="spellEnd"/>
      <w:r>
        <w:t xml:space="preserve"> 1 </w:t>
      </w:r>
      <w:proofErr w:type="spellStart"/>
      <w:r>
        <w:t>Ts</w:t>
      </w:r>
      <w:proofErr w:type="spellEnd"/>
      <w:r>
        <w:t xml:space="preserve"> 2, 13), y a ponerla en práctica; vienen luego las intercesiones por todos los hombres, según la palabra del apóstol: “Ante todo, recomiendo que se hagan plegarias, oraciones, súplicas y acciones de gracias por todos los hombres; por los reyes y por todos los constituidos en autoridad” (1 Tm 2, 1-2).</w:t>
      </w:r>
    </w:p>
    <w:p w:rsidR="004E5423" w:rsidRDefault="004E5423" w:rsidP="004E5423">
      <w:pPr>
        <w:spacing w:before="240" w:after="240"/>
      </w:pPr>
      <w:r w:rsidRPr="00A4645C">
        <w:rPr>
          <w:b/>
        </w:rPr>
        <w:t>1350</w:t>
      </w:r>
      <w:r>
        <w:t xml:space="preserve">. </w:t>
      </w:r>
      <w:r>
        <w:rPr>
          <w:rStyle w:val="0Text"/>
        </w:rPr>
        <w:t>La presentación de las ofrendas</w:t>
      </w:r>
      <w:r>
        <w:t xml:space="preserve"> (el ofertorio): entonces se lleva al altar, a veces en procesión, el pan y el vino que serán ofrecidos por el sacerdote en nombre de Cristo en el sacrificio eucarístico en el que se convertirán en su Cuerpo y en su Sangre. Es la acción misma de Cristo en la última Cena, “tomando pan y una copa”. “Sólo la Iglesia presenta esta oblación, pura, al Creador, ofreciéndole con acción de gracias lo que proviene de su creación” (S. Ireneo, </w:t>
      </w:r>
      <w:proofErr w:type="spellStart"/>
      <w:r>
        <w:t>haer</w:t>
      </w:r>
      <w:proofErr w:type="spellEnd"/>
      <w:r>
        <w:t xml:space="preserve">. 4, 18, 4; </w:t>
      </w:r>
      <w:proofErr w:type="spellStart"/>
      <w:r>
        <w:t>cf</w:t>
      </w:r>
      <w:proofErr w:type="spellEnd"/>
      <w:r>
        <w:t xml:space="preserve"> Ml 1, 11). La presentación de las ofrendas en el altar hace suyo el gesto de Melquisedec y pone los dones del Creador en las manos de Cristo. Él es quien, en su sacrificio, lleva a la perfección todos los intentos humanos de ofrecer sacrificios.</w:t>
      </w:r>
    </w:p>
    <w:p w:rsidR="004E5423" w:rsidRDefault="004E5423" w:rsidP="004E5423">
      <w:pPr>
        <w:spacing w:before="240" w:after="240"/>
      </w:pPr>
      <w:r w:rsidRPr="00A4645C">
        <w:rPr>
          <w:b/>
        </w:rPr>
        <w:t>1351</w:t>
      </w:r>
      <w:r>
        <w:t xml:space="preserve">. Desde el principio, junto con el pan y el vino para la Eucaristía, los cristianos presentan también sus dones para compartirlos con los que tienen necesidad. Esta costumbre de la </w:t>
      </w:r>
      <w:r>
        <w:rPr>
          <w:rStyle w:val="0Text"/>
        </w:rPr>
        <w:t>colecta</w:t>
      </w:r>
      <w:r>
        <w:t xml:space="preserve"> (</w:t>
      </w:r>
      <w:proofErr w:type="spellStart"/>
      <w:r>
        <w:t>cf</w:t>
      </w:r>
      <w:proofErr w:type="spellEnd"/>
      <w:r>
        <w:t xml:space="preserve"> 1 Co 16, 1), siempre actual, se inspira en el ejemplo de Cristo que se hizo pobre para enriquecernos (</w:t>
      </w:r>
      <w:proofErr w:type="spellStart"/>
      <w:r>
        <w:t>cf</w:t>
      </w:r>
      <w:proofErr w:type="spellEnd"/>
      <w:r>
        <w:t xml:space="preserve"> 2 Co 8, 9):</w:t>
      </w:r>
    </w:p>
    <w:p w:rsidR="004E5423" w:rsidRDefault="004E5423" w:rsidP="004E5423">
      <w:pPr>
        <w:pStyle w:val="Para03"/>
        <w:spacing w:before="240" w:after="240"/>
      </w:pPr>
      <w:r>
        <w:t xml:space="preserve">Los que son ricos y lo desean, cada uno según lo que se ha impuesto; lo que es recogido es entregado al que preside, y él atiende a los huérfanos y viudas, a los que la enfermedad u otra causa priva de recursos, los presos, los inmigrantes y, en una palabra, socorre a todos los que están en necesidad (S. Justino, </w:t>
      </w:r>
      <w:proofErr w:type="spellStart"/>
      <w:r>
        <w:t>apol</w:t>
      </w:r>
      <w:proofErr w:type="spellEnd"/>
      <w:r>
        <w:t>. 1, 67, 6).</w:t>
      </w:r>
    </w:p>
    <w:p w:rsidR="004E5423" w:rsidRDefault="004E5423" w:rsidP="004E5423">
      <w:pPr>
        <w:spacing w:before="240" w:after="240"/>
      </w:pPr>
      <w:r w:rsidRPr="00A4645C">
        <w:rPr>
          <w:b/>
        </w:rPr>
        <w:t>1352</w:t>
      </w:r>
      <w:r>
        <w:t xml:space="preserve">. </w:t>
      </w:r>
      <w:r>
        <w:rPr>
          <w:rStyle w:val="0Text"/>
        </w:rPr>
        <w:t>La Anáfora</w:t>
      </w:r>
      <w:r>
        <w:t>: Con la plegaria eucarística, oración de acción de gracias y de consagración llegamos al corazón y a la cumbre de la celebración:</w:t>
      </w:r>
    </w:p>
    <w:p w:rsidR="004E5423" w:rsidRDefault="004E5423" w:rsidP="004E5423">
      <w:pPr>
        <w:pStyle w:val="Para04"/>
        <w:spacing w:before="240" w:after="240"/>
      </w:pPr>
      <w:r>
        <w:t xml:space="preserve">En el </w:t>
      </w:r>
      <w:r>
        <w:rPr>
          <w:rStyle w:val="0Text"/>
        </w:rPr>
        <w:t>prefacio</w:t>
      </w:r>
      <w:r>
        <w:t>, la Iglesia da gracias al Padre, por Cristo, en el Espíritu Santo, por todas sus obras, por la creación, la redención y la santificación. Toda la asamblea se une entonces a la alabanza incesante que la Iglesia celestial, los ángeles y todos los santos, cantan al Dios tres veces santo;</w:t>
      </w:r>
    </w:p>
    <w:p w:rsidR="004E5423" w:rsidRDefault="004E5423" w:rsidP="004E5423">
      <w:pPr>
        <w:pStyle w:val="Para04"/>
        <w:spacing w:before="240" w:after="240"/>
      </w:pPr>
      <w:r w:rsidRPr="00A4645C">
        <w:rPr>
          <w:b/>
        </w:rPr>
        <w:t>1353</w:t>
      </w:r>
      <w:r>
        <w:t xml:space="preserve">. En la </w:t>
      </w:r>
      <w:proofErr w:type="spellStart"/>
      <w:r>
        <w:rPr>
          <w:rStyle w:val="0Text"/>
        </w:rPr>
        <w:t>epiclesis</w:t>
      </w:r>
      <w:proofErr w:type="spellEnd"/>
      <w:r>
        <w:t xml:space="preserve">, la Iglesia pide al Padre que envíe su Espíritu Santo (o el poder de su bendición, </w:t>
      </w:r>
      <w:proofErr w:type="spellStart"/>
      <w:r>
        <w:t>cf</w:t>
      </w:r>
      <w:proofErr w:type="spellEnd"/>
      <w:r>
        <w:t xml:space="preserve"> MR, canon romano, 90) sobre el pan y el vino, para que se conviertan por su poder, en el Cuerpo y la Sangre de Jesucristo, y que quienes toman parte en la Eucaristía sean un solo cuerpo y un solo espíritu (algunas tradiciones litúrgicas colocan la </w:t>
      </w:r>
      <w:proofErr w:type="spellStart"/>
      <w:r>
        <w:t>epiclesis</w:t>
      </w:r>
      <w:proofErr w:type="spellEnd"/>
      <w:r>
        <w:t xml:space="preserve"> después de la anamnesis);</w:t>
      </w:r>
    </w:p>
    <w:p w:rsidR="004E5423" w:rsidRDefault="004E5423" w:rsidP="004E5423">
      <w:pPr>
        <w:pStyle w:val="Para04"/>
        <w:spacing w:before="240" w:after="240"/>
      </w:pPr>
      <w:r>
        <w:t xml:space="preserve">En el </w:t>
      </w:r>
      <w:r>
        <w:rPr>
          <w:rStyle w:val="0Text"/>
        </w:rPr>
        <w:t>relato de la institución</w:t>
      </w:r>
      <w:r>
        <w:t>, la fuerza de las palabras y de la acción de Cristo y el poder del Espíritu Santo hacen sacramentalmente presentes bajo las especies de pan y de vino su Cuerpo y su Sangre, su sacrificio ofrecido en la cruz de una vez para siempre;</w:t>
      </w:r>
    </w:p>
    <w:p w:rsidR="004E5423" w:rsidRDefault="004E5423" w:rsidP="004E5423">
      <w:pPr>
        <w:pStyle w:val="Para04"/>
        <w:spacing w:before="240" w:after="240"/>
      </w:pPr>
      <w:r w:rsidRPr="00A4645C">
        <w:rPr>
          <w:b/>
        </w:rPr>
        <w:t>1354</w:t>
      </w:r>
      <w:r>
        <w:t xml:space="preserve">. En la </w:t>
      </w:r>
      <w:r>
        <w:rPr>
          <w:rStyle w:val="0Text"/>
        </w:rPr>
        <w:t>anamnesis</w:t>
      </w:r>
      <w:r>
        <w:t xml:space="preserve"> que sigue, la Iglesia hace memoria de la pasión, de la resurrección y del retorno glorioso de Cristo Jesús; presenta al Padre la ofrenda de su Hijo que nos reconcilia con Él;</w:t>
      </w:r>
    </w:p>
    <w:p w:rsidR="004E5423" w:rsidRDefault="004E5423" w:rsidP="004E5423">
      <w:pPr>
        <w:pStyle w:val="Para04"/>
        <w:spacing w:before="240" w:after="240"/>
      </w:pPr>
      <w:r>
        <w:t xml:space="preserve">En las </w:t>
      </w:r>
      <w:r>
        <w:rPr>
          <w:rStyle w:val="0Text"/>
        </w:rPr>
        <w:t>intercesiones</w:t>
      </w:r>
      <w:r>
        <w:t>, la Iglesia expresa que la Eucaristía se celebra en comunión con toda la Iglesia del cielo y de la tierra, de los vivos y de los difuntos, y en comunión con los pastores de la Iglesia, el Papa, el obispo de la diócesis, su presbiterio y sus diáconos y todos los obispos del mundo entero con sus Iglesias.</w:t>
      </w:r>
    </w:p>
    <w:p w:rsidR="004E5423" w:rsidRDefault="004E5423" w:rsidP="004E5423">
      <w:pPr>
        <w:spacing w:before="240" w:after="240"/>
      </w:pPr>
      <w:r w:rsidRPr="00A4645C">
        <w:rPr>
          <w:b/>
        </w:rPr>
        <w:t>1355</w:t>
      </w:r>
      <w:r>
        <w:t xml:space="preserve">. En la </w:t>
      </w:r>
      <w:r>
        <w:rPr>
          <w:rStyle w:val="0Text"/>
        </w:rPr>
        <w:t>comunión</w:t>
      </w:r>
      <w:r>
        <w:t>, precedida por la oración del Señor y de la fracción del pan, los fieles reciben “el pan del cielo” y “el cáliz de la salvación”, el Cuerpo y la Sangre de Cristo que se entregó “para la vida del mundo” (</w:t>
      </w:r>
      <w:proofErr w:type="spellStart"/>
      <w:r>
        <w:t>Jn</w:t>
      </w:r>
      <w:proofErr w:type="spellEnd"/>
      <w:r>
        <w:t xml:space="preserve"> 6, 51):</w:t>
      </w:r>
    </w:p>
    <w:p w:rsidR="004E5423" w:rsidRDefault="004E5423" w:rsidP="004E5423">
      <w:pPr>
        <w:pStyle w:val="Para03"/>
        <w:spacing w:before="240" w:after="240"/>
      </w:pPr>
      <w:r>
        <w:t>Porque este pan y este vino han sido, según la expresión antigua “</w:t>
      </w:r>
      <w:proofErr w:type="spellStart"/>
      <w:r>
        <w:t>eucaristizados</w:t>
      </w:r>
      <w:proofErr w:type="spellEnd"/>
      <w:r>
        <w:t xml:space="preserve">”, “llamamos a este alimento </w:t>
      </w:r>
      <w:r>
        <w:rPr>
          <w:rStyle w:val="0Text"/>
        </w:rPr>
        <w:t>Eucaristía</w:t>
      </w:r>
      <w:r>
        <w:t xml:space="preserve"> y nadie puede tomar parte en él si no cree en la verdad de lo que se enseña entre nosotros, si no ha recibido el baño para el perdón de los pecados y el nuevo nacimiento, y si no vive según los preceptos de Cristo” (S. Justino, </w:t>
      </w:r>
      <w:proofErr w:type="spellStart"/>
      <w:r>
        <w:t>apol</w:t>
      </w:r>
      <w:proofErr w:type="spellEnd"/>
      <w:r>
        <w:t>. 1, 66, 1-2).</w:t>
      </w:r>
    </w:p>
    <w:p w:rsidR="004E5423" w:rsidRDefault="004E5423" w:rsidP="004E5423">
      <w:pPr>
        <w:pStyle w:val="Para01"/>
        <w:spacing w:before="240" w:after="240"/>
      </w:pPr>
      <w:r>
        <w:t>V. EL SACRIFICIO SACRAMENTAL: ACCIÓN DE GRACIAS, MEMORIAL, PRESENCIA</w:t>
      </w:r>
    </w:p>
    <w:p w:rsidR="004E5423" w:rsidRDefault="004E5423" w:rsidP="004E5423">
      <w:pPr>
        <w:spacing w:before="240" w:after="240"/>
      </w:pPr>
      <w:r w:rsidRPr="00A4645C">
        <w:rPr>
          <w:b/>
        </w:rPr>
        <w:t>1356</w:t>
      </w:r>
      <w:r>
        <w:t>. Si los cristianos celebran la Eucaristía desde los orígenes, y de forma que, en su substancia, no ha cambiado a través de la gran diversidad de épocas y de liturgias, sucede porque nos sabemos que estamos sujetos al mandato del Señor, dado la víspera de su pasión: “haced esto en memoria mía” (1 Co 11, 24-25).</w:t>
      </w:r>
    </w:p>
    <w:p w:rsidR="004E5423" w:rsidRDefault="004E5423" w:rsidP="004E5423">
      <w:pPr>
        <w:spacing w:before="240" w:after="240"/>
      </w:pPr>
      <w:r w:rsidRPr="00A4645C">
        <w:rPr>
          <w:b/>
        </w:rPr>
        <w:t>1357</w:t>
      </w:r>
      <w:r>
        <w:t xml:space="preserve">. Cumplimos este mandato del Señor celebrando </w:t>
      </w:r>
      <w:r>
        <w:rPr>
          <w:rStyle w:val="0Text"/>
        </w:rPr>
        <w:t>el memorial de su sacrificio</w:t>
      </w:r>
      <w:r>
        <w:t xml:space="preserve">. Al hacerlo, </w:t>
      </w:r>
      <w:r>
        <w:rPr>
          <w:rStyle w:val="0Text"/>
        </w:rPr>
        <w:t>ofrecemos al Padre</w:t>
      </w:r>
      <w:r>
        <w:t xml:space="preserve"> lo que Él mismo nos ha dado: los dones de su Creación, el pan y el vino, convertidos por el poder del Espíritu Santo y las palabras de Cristo, en el Cuerpo y la Sangre del mismo Cristo: así Cristo se hace real y misteriosamente </w:t>
      </w:r>
      <w:r>
        <w:rPr>
          <w:rStyle w:val="0Text"/>
        </w:rPr>
        <w:t>presente</w:t>
      </w:r>
      <w:r>
        <w:t>.</w:t>
      </w:r>
    </w:p>
    <w:p w:rsidR="004E5423" w:rsidRDefault="004E5423" w:rsidP="004E5423">
      <w:pPr>
        <w:spacing w:before="240" w:after="240"/>
      </w:pPr>
      <w:r w:rsidRPr="00A4645C">
        <w:rPr>
          <w:b/>
        </w:rPr>
        <w:t>1358</w:t>
      </w:r>
      <w:r>
        <w:t>. Por tanto, debemos considerar la Eucaristía</w:t>
      </w:r>
    </w:p>
    <w:p w:rsidR="004E5423" w:rsidRDefault="004E5423" w:rsidP="004E5423">
      <w:pPr>
        <w:spacing w:before="240" w:after="240"/>
      </w:pPr>
      <w:r>
        <w:t xml:space="preserve">- como acción de gracias y alabanza al </w:t>
      </w:r>
      <w:r>
        <w:rPr>
          <w:rStyle w:val="0Text"/>
        </w:rPr>
        <w:t>Padre</w:t>
      </w:r>
      <w:r>
        <w:t>,</w:t>
      </w:r>
    </w:p>
    <w:p w:rsidR="004E5423" w:rsidRDefault="004E5423" w:rsidP="004E5423">
      <w:pPr>
        <w:spacing w:before="240" w:after="240"/>
      </w:pPr>
      <w:r>
        <w:t xml:space="preserve">- como memorial del sacrificio de </w:t>
      </w:r>
      <w:r>
        <w:rPr>
          <w:rStyle w:val="0Text"/>
        </w:rPr>
        <w:t>Cristo</w:t>
      </w:r>
      <w:r>
        <w:t xml:space="preserve"> y de su Cuerpo,</w:t>
      </w:r>
    </w:p>
    <w:p w:rsidR="004E5423" w:rsidRDefault="004E5423" w:rsidP="004E5423">
      <w:pPr>
        <w:spacing w:before="240" w:after="240"/>
      </w:pPr>
      <w:r>
        <w:t xml:space="preserve">- como presencia de Cristo por el poder de su Palabra y de su </w:t>
      </w:r>
      <w:r>
        <w:rPr>
          <w:rStyle w:val="0Text"/>
        </w:rPr>
        <w:t>Espíritu</w:t>
      </w:r>
      <w:r>
        <w:t>.</w:t>
      </w:r>
    </w:p>
    <w:p w:rsidR="004E5423" w:rsidRDefault="004E5423" w:rsidP="004E5423">
      <w:pPr>
        <w:pStyle w:val="Para01"/>
        <w:spacing w:before="240" w:after="240"/>
      </w:pPr>
      <w:r>
        <w:t>La acción de gracias y la alabanza al Padre</w:t>
      </w:r>
    </w:p>
    <w:p w:rsidR="004E5423" w:rsidRDefault="004E5423" w:rsidP="004E5423">
      <w:pPr>
        <w:spacing w:before="240" w:after="240"/>
      </w:pPr>
      <w:r w:rsidRPr="00A4645C">
        <w:rPr>
          <w:b/>
        </w:rPr>
        <w:t>1359</w:t>
      </w:r>
      <w:r>
        <w:t>. La Eucaristía, sacramento de nuestra salvación realizada por Cristo en la cruz, es también un sacrificio de alabanza en acción de gracias por la obra de la creación. En el sacrificio eucarístico, toda la creación amada por Dios es presentada al Padre a través de la muerte y resurrección de Cristo. Por Cristo, la Iglesia puede ofrecer el sacrificio de alabanza en acción de gracias por todo lo que Dios ha hecho de bueno, de bello y de justo en la creación y en la humanidad.</w:t>
      </w:r>
    </w:p>
    <w:p w:rsidR="004E5423" w:rsidRDefault="004E5423" w:rsidP="004E5423">
      <w:pPr>
        <w:spacing w:before="240" w:after="240"/>
      </w:pPr>
      <w:r w:rsidRPr="00A4645C">
        <w:rPr>
          <w:b/>
        </w:rPr>
        <w:t>1360</w:t>
      </w:r>
      <w:r>
        <w:t>. La Eucaristía es un sacrificio de acción de gracias al Padre, una bendición por la cual la Iglesia expresa su reconocimiento a Dios por todos sus beneficios, por todo lo que ha realizado mediante la creación, la redención y la santificación. “Eucaristía” significa, ante todo, acción de gracias.</w:t>
      </w:r>
    </w:p>
    <w:p w:rsidR="004E5423" w:rsidRDefault="004E5423" w:rsidP="004E5423">
      <w:pPr>
        <w:spacing w:before="240" w:after="240"/>
      </w:pPr>
      <w:r w:rsidRPr="00A4645C">
        <w:rPr>
          <w:b/>
        </w:rPr>
        <w:t>1361</w:t>
      </w:r>
      <w:r>
        <w:t xml:space="preserve">. La Eucaristía es también el sacrificio de alabanza por medio del cual la Iglesia canta la gloria de Dios en nombre de toda la creación. Este sacrificio de alabanza sólo es posible a través de Cristo: Él une los fieles a su persona, a su alabanza y a su intercesión, de manera que el sacrificio de alabanza al Padre es ofrecido </w:t>
      </w:r>
      <w:r>
        <w:rPr>
          <w:rStyle w:val="0Text"/>
        </w:rPr>
        <w:t>por</w:t>
      </w:r>
      <w:r>
        <w:t xml:space="preserve"> Cristo y </w:t>
      </w:r>
      <w:r>
        <w:rPr>
          <w:rStyle w:val="0Text"/>
        </w:rPr>
        <w:t>con</w:t>
      </w:r>
      <w:r>
        <w:t xml:space="preserve"> Cristo para ser aceptado </w:t>
      </w:r>
      <w:r>
        <w:rPr>
          <w:rStyle w:val="0Text"/>
        </w:rPr>
        <w:t>en</w:t>
      </w:r>
      <w:r>
        <w:t xml:space="preserve"> él.</w:t>
      </w:r>
    </w:p>
    <w:p w:rsidR="004E5423" w:rsidRDefault="004E5423" w:rsidP="004E5423">
      <w:pPr>
        <w:pStyle w:val="Para01"/>
        <w:spacing w:before="240" w:after="240"/>
      </w:pPr>
      <w:r>
        <w:t>El memorial sacrificial de Cristo y de su Cuerpo, que es la Iglesia</w:t>
      </w:r>
    </w:p>
    <w:p w:rsidR="004E5423" w:rsidRDefault="004E5423" w:rsidP="004E5423">
      <w:pPr>
        <w:spacing w:before="240" w:after="240"/>
      </w:pPr>
      <w:r w:rsidRPr="00A4645C">
        <w:rPr>
          <w:b/>
        </w:rPr>
        <w:t>1362</w:t>
      </w:r>
      <w:r>
        <w:t xml:space="preserve">. La Eucaristía es el memorial de la Pascua de Cristo, la actualización y la ofrenda sacramental de su único sacrificio, en la liturgia de la Iglesia que es su Cuerpo. En todas las plegarias eucarísticas encontramos, tras las palabras de la institución, una oración llamada </w:t>
      </w:r>
      <w:r>
        <w:rPr>
          <w:rStyle w:val="0Text"/>
        </w:rPr>
        <w:t>anamnesis</w:t>
      </w:r>
      <w:r>
        <w:t xml:space="preserve"> o memorial.</w:t>
      </w:r>
    </w:p>
    <w:p w:rsidR="004E5423" w:rsidRDefault="004E5423" w:rsidP="004E5423">
      <w:pPr>
        <w:spacing w:before="240" w:after="240"/>
      </w:pPr>
      <w:r w:rsidRPr="00A4645C">
        <w:rPr>
          <w:b/>
        </w:rPr>
        <w:t>1363</w:t>
      </w:r>
      <w:r>
        <w:t xml:space="preserve">. En el sentido empleado por la Sagrada Escritura, el </w:t>
      </w:r>
      <w:r>
        <w:rPr>
          <w:rStyle w:val="0Text"/>
        </w:rPr>
        <w:t>memorial</w:t>
      </w:r>
      <w:r>
        <w:t xml:space="preserve"> no es solamente el recuerdo de los acontecimientos del pasado, sino la proclamación de las maravillas que Dios ha realizado en favor de los hombres (</w:t>
      </w:r>
      <w:proofErr w:type="spellStart"/>
      <w:r>
        <w:t>cf</w:t>
      </w:r>
      <w:proofErr w:type="spellEnd"/>
      <w:r>
        <w:t xml:space="preserve"> Ex 13, 3). En la celebración litúrgica, estos acontecimientos se hacen, en cierta forma, presentes y actuales. De esta manera Israel entiende su liberación de Egipto: cada vez que es celebrada la pascua, los acontecimientos del Éxodo se hacen presentes a la memoria de los creyentes a fin de que conformen su vida a estos acontecimientos.</w:t>
      </w:r>
    </w:p>
    <w:p w:rsidR="004E5423" w:rsidRDefault="004E5423" w:rsidP="004E5423">
      <w:pPr>
        <w:spacing w:before="240" w:after="240"/>
      </w:pPr>
      <w:r w:rsidRPr="00A4645C">
        <w:rPr>
          <w:b/>
        </w:rPr>
        <w:t>1364</w:t>
      </w:r>
      <w:r>
        <w:t>. El memorial recibe un sentido nuevo en el Nuevo Testamento. Cuando la Iglesia celebra la Eucaristía, hace memoria de la Pascua de Cristo y ésta se hace presente: el sacrificio que Cristo ofreció de una vez para siempre en la cruz, permanece siempre actual (</w:t>
      </w:r>
      <w:proofErr w:type="spellStart"/>
      <w:r>
        <w:t>cf</w:t>
      </w:r>
      <w:proofErr w:type="spellEnd"/>
      <w:r>
        <w:t xml:space="preserve"> </w:t>
      </w:r>
      <w:proofErr w:type="spellStart"/>
      <w:r>
        <w:t>Hb</w:t>
      </w:r>
      <w:proofErr w:type="spellEnd"/>
      <w:r>
        <w:t xml:space="preserve"> 7, 25-27): “Cuantas veces se renueva en el altar el sacrificio de la cruz, en el que Cristo, nuestra Pascua, fue inmolado, se realiza la obra de nuestra redención” (LG 3).</w:t>
      </w:r>
    </w:p>
    <w:p w:rsidR="004E5423" w:rsidRDefault="004E5423" w:rsidP="004E5423">
      <w:pPr>
        <w:spacing w:before="240" w:after="240"/>
      </w:pPr>
      <w:r w:rsidRPr="00A4645C">
        <w:rPr>
          <w:b/>
        </w:rPr>
        <w:t>1365</w:t>
      </w:r>
      <w:r>
        <w:t xml:space="preserve">. Por ser memorial de la Pascua de Cristo, </w:t>
      </w:r>
      <w:r>
        <w:rPr>
          <w:rStyle w:val="0Text"/>
        </w:rPr>
        <w:t>la Eucaristía es también un sacrificio</w:t>
      </w:r>
      <w:r>
        <w:t>. El carácter sacrificial de la Eucaristía se manifiesta en las palabras mismas de la institución: “Esto es mi Cuerpo que será entregado por vosotros” y “Esta copa es la nueva Alianza en mi sangre, que será derramada por vosotros” (</w:t>
      </w:r>
      <w:proofErr w:type="spellStart"/>
      <w:r>
        <w:t>Lc</w:t>
      </w:r>
      <w:proofErr w:type="spellEnd"/>
      <w:r>
        <w:t xml:space="preserve"> 22, 19-20). En la Eucaristía, Cristo da el mismo cuerpo que por nosotros entregó en la cruz, y la sangre misma que “derramó por muchos para remisión de los pecados” (Mt 26, 28).</w:t>
      </w:r>
    </w:p>
    <w:p w:rsidR="004E5423" w:rsidRDefault="004E5423" w:rsidP="004E5423">
      <w:pPr>
        <w:spacing w:before="240" w:after="240"/>
      </w:pPr>
      <w:r w:rsidRPr="00A4645C">
        <w:rPr>
          <w:b/>
        </w:rPr>
        <w:t>1366</w:t>
      </w:r>
      <w:r>
        <w:t xml:space="preserve">. La Eucaristía es, pues, un sacrificio porque </w:t>
      </w:r>
      <w:r>
        <w:rPr>
          <w:rStyle w:val="0Text"/>
        </w:rPr>
        <w:t>representa</w:t>
      </w:r>
      <w:r>
        <w:t xml:space="preserve"> (= hace presente) el sacrificio de la cruz, porque es su </w:t>
      </w:r>
      <w:r>
        <w:rPr>
          <w:rStyle w:val="0Text"/>
        </w:rPr>
        <w:t>memorial</w:t>
      </w:r>
      <w:r>
        <w:t xml:space="preserve"> y aplica su fruto:</w:t>
      </w:r>
    </w:p>
    <w:p w:rsidR="004E5423" w:rsidRDefault="004E5423" w:rsidP="004E5423">
      <w:pPr>
        <w:pStyle w:val="Para03"/>
        <w:spacing w:before="240" w:after="240"/>
      </w:pPr>
      <w:r>
        <w:t>(Cristo), nuestro Dios y Señor, se ofreció a Dios Padre una vez por todas, muriendo como intercesor sobre el altar de la cruz, a fin de realizar para ellos (los hombres) una redención eterna. Sin embargo, como su muerte no debía poner fin a su sacerdocio (</w:t>
      </w:r>
      <w:proofErr w:type="spellStart"/>
      <w:r>
        <w:t>Hb</w:t>
      </w:r>
      <w:proofErr w:type="spellEnd"/>
      <w:r>
        <w:t xml:space="preserve"> 7, 24.27), en la última Cena, “la noche en que fue entregado” (1 Co 11, 23), quiso dejar a la Iglesia, su esposa amada, un sacrificio visible (como lo reclama la naturaleza humana), donde sería representado el sacrificio sangriento que iba a realizarse una única vez en la cruz, cuya memoria se perpetuaría hasta el fin de los siglos (1 Co 11, 23) y cuya virtud saludable se aplicaría a la redención de los pecados que cometemos cada día (</w:t>
      </w:r>
      <w:proofErr w:type="spellStart"/>
      <w:r>
        <w:t>Cc.</w:t>
      </w:r>
      <w:proofErr w:type="spellEnd"/>
      <w:r>
        <w:t xml:space="preserve"> de Trento: DS 1740).</w:t>
      </w:r>
    </w:p>
    <w:p w:rsidR="004E5423" w:rsidRDefault="004E5423" w:rsidP="004E5423">
      <w:pPr>
        <w:spacing w:before="240" w:after="240"/>
      </w:pPr>
      <w:r w:rsidRPr="00A4645C">
        <w:rPr>
          <w:b/>
        </w:rPr>
        <w:t>1367</w:t>
      </w:r>
      <w:r>
        <w:t xml:space="preserve">. El sacrificio de Cristo y el sacrificio de la Eucaristía son, pues, </w:t>
      </w:r>
      <w:r>
        <w:rPr>
          <w:rStyle w:val="0Text"/>
        </w:rPr>
        <w:t>un único sacrificio</w:t>
      </w:r>
      <w:r>
        <w:t>: “Es una y la misma víctima, que se ofrece ahora por el ministerio de los sacerdotes, que se ofreció a sí misma entonces sobre la cruz; sólo difiere la manera de ofrecer” (</w:t>
      </w:r>
      <w:proofErr w:type="spellStart"/>
      <w:r>
        <w:t>Cc.</w:t>
      </w:r>
      <w:proofErr w:type="spellEnd"/>
      <w:r>
        <w:t xml:space="preserve"> de Trento: DS 1743): “Y puesto que en este divino sacrificio que se realiza en la Misa, se contiene e inmola incruentamente el mismo Cristo que en el altar de la cruz ‘se ofreció a sí mismo una vez de modo cruento’;... este sacrificio [es] verdaderamente propiciatorio” (</w:t>
      </w:r>
      <w:proofErr w:type="spellStart"/>
      <w:r>
        <w:t>Ibid</w:t>
      </w:r>
      <w:proofErr w:type="spellEnd"/>
      <w:r>
        <w:t>).</w:t>
      </w:r>
    </w:p>
    <w:p w:rsidR="004E5423" w:rsidRDefault="004E5423" w:rsidP="004E5423">
      <w:pPr>
        <w:spacing w:before="240" w:after="240"/>
      </w:pPr>
      <w:r w:rsidRPr="00A4645C">
        <w:rPr>
          <w:b/>
        </w:rPr>
        <w:t>1368</w:t>
      </w:r>
      <w:r>
        <w:t xml:space="preserve">. </w:t>
      </w:r>
      <w:r>
        <w:rPr>
          <w:rStyle w:val="0Text"/>
        </w:rPr>
        <w:t>La Eucaristía es igualmente el sacrificio de la Iglesia</w:t>
      </w:r>
      <w:r>
        <w:t>. La Iglesia, que es el Cuerpo de Cristo, participa en la ofrenda de su Cabeza. Con Él, ella se ofrece totalmente. Se une a su intercesión ante el Padre por todos los hombres. En la Eucaristía, el sacrificio de Cristo es también el sacrificio de los miembros de su Cuerpo. La vida de los fieles, su alabanza, su sufrimiento, su oración y su trabajo se unen a los de Cristo y a su total ofrenda, y adquieren así un valor nuevo. El sacrificio de Cristo, presente sobre el altar, da a todas las generaciones de cristianos la posibilidad de unirse a su ofrenda.</w:t>
      </w:r>
    </w:p>
    <w:p w:rsidR="004E5423" w:rsidRDefault="004E5423" w:rsidP="004E5423">
      <w:pPr>
        <w:pStyle w:val="Para03"/>
        <w:spacing w:before="240" w:after="240"/>
      </w:pPr>
      <w:r>
        <w:t>En las catacumbas, la Iglesia es con frecuencia representada como una mujer en oración, los brazos extendidos en actitud de orante. Como Cristo que extendió los brazos sobre la cruz por él, con él y en él, la Iglesia se ofrece e intercede por todos los hombres.</w:t>
      </w:r>
    </w:p>
    <w:p w:rsidR="004E5423" w:rsidRDefault="004E5423" w:rsidP="004E5423">
      <w:pPr>
        <w:spacing w:before="240" w:after="240"/>
      </w:pPr>
      <w:r w:rsidRPr="00A4645C">
        <w:rPr>
          <w:b/>
        </w:rPr>
        <w:t>1369</w:t>
      </w:r>
      <w:r>
        <w:t xml:space="preserve">. </w:t>
      </w:r>
      <w:r>
        <w:rPr>
          <w:rStyle w:val="0Text"/>
        </w:rPr>
        <w:t>Toda la Iglesia se une a la ofrenda y a la intercesión de Cristo</w:t>
      </w:r>
      <w:r>
        <w:t xml:space="preserve">. Encargado del ministerio de Pedro en la Iglesia, </w:t>
      </w:r>
      <w:r>
        <w:rPr>
          <w:rStyle w:val="0Text"/>
        </w:rPr>
        <w:t>el Papa</w:t>
      </w:r>
      <w:r>
        <w:t xml:space="preserve"> es asociado a toda celebración de la Eucaristía en la que es nombrado como signo y servidor de la unidad de la Iglesia universal. </w:t>
      </w:r>
      <w:r>
        <w:rPr>
          <w:rStyle w:val="0Text"/>
        </w:rPr>
        <w:t>El obispo</w:t>
      </w:r>
      <w:r>
        <w:t xml:space="preserve"> del lugar es siempre responsable de la Eucaristía, incluso cuando es presidida por un </w:t>
      </w:r>
      <w:r>
        <w:rPr>
          <w:rStyle w:val="0Text"/>
        </w:rPr>
        <w:t>presbítero</w:t>
      </w:r>
      <w:r>
        <w:t xml:space="preserve">; el nombre del obispo se pronuncia en ella para significar su presidencia de la Iglesia particular en medio del presbiterio y con la asistencia de los </w:t>
      </w:r>
      <w:r>
        <w:rPr>
          <w:rStyle w:val="0Text"/>
        </w:rPr>
        <w:t>diáconos</w:t>
      </w:r>
      <w:r>
        <w:t>. La comunidad intercede también por todos los ministros que, por ella y con ella, ofrecen el sacrificio eucarístico:</w:t>
      </w:r>
    </w:p>
    <w:p w:rsidR="004E5423" w:rsidRDefault="004E5423" w:rsidP="004E5423">
      <w:pPr>
        <w:pStyle w:val="Para03"/>
        <w:spacing w:before="240" w:after="240"/>
      </w:pPr>
      <w:r>
        <w:t xml:space="preserve">Que sólo sea considerada como legítima la Eucaristía que se hace bajo la presidencia del obispo o de quien él ha señalado para ello (S. Ignacio de Antioquía, </w:t>
      </w:r>
      <w:proofErr w:type="spellStart"/>
      <w:r>
        <w:t>Smyrn</w:t>
      </w:r>
      <w:proofErr w:type="spellEnd"/>
      <w:r>
        <w:t>. 8, 1).</w:t>
      </w:r>
    </w:p>
    <w:p w:rsidR="004E5423" w:rsidRDefault="004E5423" w:rsidP="004E5423">
      <w:pPr>
        <w:pStyle w:val="Para03"/>
        <w:spacing w:before="240" w:after="240"/>
      </w:pPr>
      <w:r>
        <w:t>Por medio del ministerio de los presbíteros, se realiza a la perfección el sacrificio espiritual de los fieles en unión con el sacrificio de Cristo, único Mediador. Este, en nombre de toda la Iglesia, por manos de los presbíteros, se ofrece incruenta y sacramentalmente en la Eucaristía, hasta que el Señor venga (PO 2).</w:t>
      </w:r>
    </w:p>
    <w:p w:rsidR="004E5423" w:rsidRDefault="004E5423" w:rsidP="004E5423">
      <w:pPr>
        <w:spacing w:before="240" w:after="240"/>
      </w:pPr>
      <w:r w:rsidRPr="00A4645C">
        <w:rPr>
          <w:b/>
        </w:rPr>
        <w:t>1370</w:t>
      </w:r>
      <w:r>
        <w:t xml:space="preserve">. A la ofrenda de Cristo se unen no sólo los miembros que están todavía aquí abajo, sino también los que están ya </w:t>
      </w:r>
      <w:r>
        <w:rPr>
          <w:rStyle w:val="0Text"/>
        </w:rPr>
        <w:t>en la gloria del cielo</w:t>
      </w:r>
      <w:r>
        <w:t>: La Iglesia ofrece el sacrificio eucarístico en comunión con la santísima Virgen María y haciendo memoria de ella así como de todos los santos y santas. En la Eucaristía, la Iglesia, con María, está como al pie de la cruz, unida a la ofrenda y a la intercesión de Cristo.</w:t>
      </w:r>
    </w:p>
    <w:p w:rsidR="004E5423" w:rsidRDefault="004E5423" w:rsidP="004E5423">
      <w:pPr>
        <w:spacing w:before="240" w:after="240"/>
      </w:pPr>
      <w:r w:rsidRPr="00A4645C">
        <w:rPr>
          <w:b/>
        </w:rPr>
        <w:t>1371</w:t>
      </w:r>
      <w:r>
        <w:t xml:space="preserve">. El sacrificio eucarístico es también ofrecido </w:t>
      </w:r>
      <w:r>
        <w:rPr>
          <w:rStyle w:val="0Text"/>
        </w:rPr>
        <w:t>por los fieles difuntos</w:t>
      </w:r>
      <w:r>
        <w:t xml:space="preserve"> “que han muerto en Cristo y todavía no están plenamente purificados” (</w:t>
      </w:r>
      <w:proofErr w:type="spellStart"/>
      <w:r>
        <w:t>Cc.</w:t>
      </w:r>
      <w:proofErr w:type="spellEnd"/>
      <w:r>
        <w:t xml:space="preserve"> de Trento: DS 1743), para que puedan entrar en la luz y la paz de Cristo:</w:t>
      </w:r>
    </w:p>
    <w:p w:rsidR="004E5423" w:rsidRDefault="004E5423" w:rsidP="004E5423">
      <w:pPr>
        <w:pStyle w:val="Para03"/>
        <w:spacing w:before="240" w:after="240"/>
      </w:pPr>
      <w:r>
        <w:t>Enterrad este cuerpo en cualquier parte; no os preocupe más su cuidado, solamente os ruego que, dondequiera que os hallareis, os acordéis de mí ante el altar del Señor (S. Mónica, antes de su muerte, a S. Agustín y su hermano; conf. 9, 9, 27).</w:t>
      </w:r>
    </w:p>
    <w:p w:rsidR="004E5423" w:rsidRDefault="004E5423" w:rsidP="004E5423">
      <w:pPr>
        <w:pStyle w:val="Para03"/>
        <w:spacing w:before="240" w:after="240"/>
      </w:pPr>
      <w:r>
        <w:t xml:space="preserve">A continuación oramos (en la anáfora) por los santos padres y obispos difuntos, y en general por todos los que han muerto antes que nosotros, creyendo que será de gran provecho para las almas, en favor de las cuales es ofrecida la súplica, mientras se halla presente la santa y adorable víctima... Presentando a Dios nuestras súplicas por los que han muerto, aunque fuesen pecadores..., presentamos a Cristo inmolado por nuestros pecados, haciendo propicio para ellos y para nosotros al Dios amigo de los hombres (S. Cirilo de Jerusalén, </w:t>
      </w:r>
      <w:proofErr w:type="spellStart"/>
      <w:r>
        <w:t>cateq</w:t>
      </w:r>
      <w:proofErr w:type="spellEnd"/>
      <w:r>
        <w:t xml:space="preserve">. </w:t>
      </w:r>
      <w:proofErr w:type="spellStart"/>
      <w:r>
        <w:t>mist</w:t>
      </w:r>
      <w:proofErr w:type="spellEnd"/>
      <w:r>
        <w:t>. 5, 9.10).</w:t>
      </w:r>
    </w:p>
    <w:p w:rsidR="004E5423" w:rsidRDefault="004E5423" w:rsidP="004E5423">
      <w:pPr>
        <w:spacing w:before="240" w:after="240"/>
      </w:pPr>
      <w:r w:rsidRPr="00A4645C">
        <w:rPr>
          <w:b/>
        </w:rPr>
        <w:t>1372</w:t>
      </w:r>
      <w:r>
        <w:t>. S. Agustín ha resumido admirablemente esta doctrina que nos impulsa a una participación cada vez más completa en el sacrificio de nuestro Redentor que celebramos en la Eucaristía:</w:t>
      </w:r>
    </w:p>
    <w:p w:rsidR="004E5423" w:rsidRDefault="004E5423" w:rsidP="004E5423">
      <w:pPr>
        <w:pStyle w:val="Para03"/>
        <w:spacing w:before="240" w:after="240"/>
      </w:pPr>
      <w:r>
        <w:t>Esta ciudad plenamente rescatada, es decir, la asamblea y la sociedad de los santos, es ofrecida a Dios como un sacrificio universal por el Sumo Sacerdote que, bajo la forma de esclavo, llegó a ofrecerse por nosotros en su pasión, para hacer de nosotros el cuerpo de una tan gran Cabeza... Tal es el sacrificio de los cristianos: “siendo muchos, no formamos más que un solo cuerpo en Cristo” (</w:t>
      </w:r>
      <w:proofErr w:type="spellStart"/>
      <w:r>
        <w:t>Rm</w:t>
      </w:r>
      <w:proofErr w:type="spellEnd"/>
      <w:r>
        <w:t xml:space="preserve"> 12, 5). Y este sacrificio, la Iglesia no cesa de reproducirlo en el Sacramento del altar bien conocido de los fieles, donde se muestra que en lo que ella ofrece se ofrece a sí misma (civ. 10, 6).</w:t>
      </w:r>
    </w:p>
    <w:p w:rsidR="004E5423" w:rsidRDefault="004E5423" w:rsidP="004E5423">
      <w:pPr>
        <w:pStyle w:val="Para01"/>
        <w:spacing w:before="240" w:after="240"/>
      </w:pPr>
      <w:r>
        <w:t>La presencia de Cristo por el poder de su Palabra y del Espíritu Santo</w:t>
      </w:r>
    </w:p>
    <w:p w:rsidR="004E5423" w:rsidRDefault="004E5423" w:rsidP="004E5423">
      <w:pPr>
        <w:spacing w:before="240" w:after="240"/>
      </w:pPr>
      <w:r w:rsidRPr="00A4645C">
        <w:rPr>
          <w:b/>
        </w:rPr>
        <w:t>1373</w:t>
      </w:r>
      <w:r>
        <w:t>. “Cristo Jesús que murió, resucitó, que está a la derecha de Dios e intercede por nosotros” (</w:t>
      </w:r>
      <w:proofErr w:type="spellStart"/>
      <w:r>
        <w:t>Rm</w:t>
      </w:r>
      <w:proofErr w:type="spellEnd"/>
      <w:r>
        <w:t xml:space="preserve"> 8, 34), está presente de múltiples maneras en su Iglesia (</w:t>
      </w:r>
      <w:proofErr w:type="spellStart"/>
      <w:r>
        <w:t>cf</w:t>
      </w:r>
      <w:proofErr w:type="spellEnd"/>
      <w:r>
        <w:t xml:space="preserve"> LG 48): en su Palabra, en la oración de su Iglesia, “allí donde dos o tres estén reunidos en mi nombre” (Mt 18, 20), en los pobres, los enfermos, los presos (Mt 25, 31-46), en los sacramentos de los que Él es autor, en el sacrificio de la misa y en la persona del ministro. Pero, </w:t>
      </w:r>
      <w:r>
        <w:rPr>
          <w:rStyle w:val="0Text"/>
        </w:rPr>
        <w:t>“sobre todo</w:t>
      </w:r>
      <w:r>
        <w:t xml:space="preserve">, (está presente) </w:t>
      </w:r>
      <w:r>
        <w:rPr>
          <w:rStyle w:val="0Text"/>
        </w:rPr>
        <w:t>bajo las especies eucarísticas”</w:t>
      </w:r>
      <w:r>
        <w:t xml:space="preserve"> (SC 7).</w:t>
      </w:r>
    </w:p>
    <w:p w:rsidR="004E5423" w:rsidRDefault="004E5423" w:rsidP="004E5423">
      <w:pPr>
        <w:spacing w:before="240" w:after="240"/>
      </w:pPr>
      <w:r w:rsidRPr="00A4645C">
        <w:rPr>
          <w:b/>
        </w:rPr>
        <w:t>1374</w:t>
      </w:r>
      <w:r>
        <w:t xml:space="preserve">. El modo de presencia de Cristo bajo las especies eucarísticas es singular. Eleva la Eucaristía por encima de todos los sacramentos y hace de ella “como la perfección de la vida espiritual y el fin al que tienden todos los sacramentos” (S. Tomás de A., s. </w:t>
      </w:r>
      <w:proofErr w:type="spellStart"/>
      <w:r>
        <w:t>th</w:t>
      </w:r>
      <w:proofErr w:type="spellEnd"/>
      <w:r>
        <w:t xml:space="preserve">. 3, 73, 3). En el santísimo sacramento de la Eucaristía están “contenidos </w:t>
      </w:r>
      <w:r>
        <w:rPr>
          <w:rStyle w:val="0Text"/>
        </w:rPr>
        <w:t>verdadera, real y substancialmente</w:t>
      </w:r>
      <w:r>
        <w:t xml:space="preserve"> el Cuerpo y la Sangre junto con el alma y la divinidad de nuestro Señor Jesucristo, y, por consiguiente, </w:t>
      </w:r>
      <w:r>
        <w:rPr>
          <w:rStyle w:val="0Text"/>
        </w:rPr>
        <w:t>Cristo entero”</w:t>
      </w:r>
      <w:r>
        <w:t xml:space="preserve"> (</w:t>
      </w:r>
      <w:proofErr w:type="spellStart"/>
      <w:r>
        <w:t>Cc.</w:t>
      </w:r>
      <w:proofErr w:type="spellEnd"/>
      <w:r>
        <w:t xml:space="preserve"> de Trento: DS 1651). “Esta presencia se denomina ‘real’, no a título exclusivo, como si las otras presencias no fuesen ‘reales’, sino por excelencia, porque es </w:t>
      </w:r>
      <w:r>
        <w:rPr>
          <w:rStyle w:val="0Text"/>
        </w:rPr>
        <w:t>substancial</w:t>
      </w:r>
      <w:r>
        <w:t>, y por ella Cristo, Dios y hombre, se hace totalmente presente” (MF 39).</w:t>
      </w:r>
    </w:p>
    <w:p w:rsidR="004E5423" w:rsidRDefault="004E5423" w:rsidP="004E5423">
      <w:pPr>
        <w:spacing w:before="240" w:after="240"/>
      </w:pPr>
      <w:r w:rsidRPr="00A4645C">
        <w:rPr>
          <w:b/>
        </w:rPr>
        <w:t>1375</w:t>
      </w:r>
      <w:r>
        <w:t xml:space="preserve">. Mediante la </w:t>
      </w:r>
      <w:r>
        <w:rPr>
          <w:rStyle w:val="0Text"/>
        </w:rPr>
        <w:t>conversión</w:t>
      </w:r>
      <w:r>
        <w:t xml:space="preserve"> del pan y del vino en su Cuerpo y Sangre, Cristo se hace presente en este sacramento. Los Padres de la Iglesia afirmaron con fuerza la fe de la Iglesia en la eficacia de la Palabra de Cristo y de la acción del Espíritu Santo para obrar esta conversión. Así, S. Juan Crisóstomo declara que:</w:t>
      </w:r>
    </w:p>
    <w:p w:rsidR="004E5423" w:rsidRDefault="004E5423" w:rsidP="004E5423">
      <w:pPr>
        <w:pStyle w:val="Para03"/>
        <w:spacing w:before="240" w:after="240"/>
      </w:pPr>
      <w:r>
        <w:t xml:space="preserve">No es el hombre quien hace que las cosas ofrecidas se conviertan en Cuerpo y Sangre de Cristo, sino Cristo mismo que fue crucificado por nosotros. El sacerdote, figura de Cristo, pronuncia estas palabras, pero su eficacia y su gracia provienen de Dios. </w:t>
      </w:r>
      <w:r>
        <w:rPr>
          <w:rStyle w:val="0Text"/>
        </w:rPr>
        <w:t>Esto es mi Cuerpo</w:t>
      </w:r>
      <w:r>
        <w:t>, dice. Esta palabra transforma las cosas ofrecidas (</w:t>
      </w:r>
      <w:proofErr w:type="spellStart"/>
      <w:r>
        <w:t>Prod</w:t>
      </w:r>
      <w:proofErr w:type="spellEnd"/>
      <w:r>
        <w:t xml:space="preserve">. </w:t>
      </w:r>
      <w:proofErr w:type="spellStart"/>
      <w:r>
        <w:t>Jud</w:t>
      </w:r>
      <w:proofErr w:type="spellEnd"/>
      <w:r>
        <w:t>. 1, 6).</w:t>
      </w:r>
    </w:p>
    <w:p w:rsidR="004E5423" w:rsidRDefault="004E5423" w:rsidP="004E5423">
      <w:pPr>
        <w:spacing w:before="240" w:after="240"/>
      </w:pPr>
      <w:r>
        <w:t>Y S. Ambrosio dice respecto a esta conversión:</w:t>
      </w:r>
    </w:p>
    <w:p w:rsidR="004E5423" w:rsidRDefault="004E5423" w:rsidP="004E5423">
      <w:pPr>
        <w:pStyle w:val="Para03"/>
        <w:spacing w:before="240" w:after="240"/>
      </w:pPr>
      <w:r>
        <w:t>Estemos bien persuadidos de que esto no es lo que la naturaleza ha producido, sino lo que la bendición ha consagrado, y de que la fuerza de la bendición supera a la de la naturaleza porque por la bendición la naturaleza misma resulta cambiada... La palabra de Cristo, que pudo hacer de la nada lo que no existía, ¿no podría cambiar las cosas existentes en lo que no eran todavía? Porque no es menos dar a las cosas su naturaleza primera que cambiársela (</w:t>
      </w:r>
      <w:proofErr w:type="spellStart"/>
      <w:r>
        <w:t>myst</w:t>
      </w:r>
      <w:proofErr w:type="spellEnd"/>
      <w:r>
        <w:t>. 9, 50.52).</w:t>
      </w:r>
    </w:p>
    <w:p w:rsidR="004E5423" w:rsidRDefault="004E5423" w:rsidP="004E5423">
      <w:pPr>
        <w:spacing w:before="240" w:after="240"/>
      </w:pPr>
      <w:r w:rsidRPr="00A4645C">
        <w:rPr>
          <w:b/>
        </w:rPr>
        <w:t>1376</w:t>
      </w:r>
      <w:r>
        <w:t xml:space="preserve">. El Concilio de Trento resume la fe católica cuando afirma: “Porque Cristo, nuestro Redentor, dijo que lo que ofrecía bajo la especie de pan era verdaderamente su Cuerpo, se ha mantenido siempre en la Iglesia esta convicción, que declara de nuevo el Santo Concilio: por la consagración del pan y del vino se opera el cambio de toda la substancia del pan en la substancia del Cuerpo de Cristo nuestro Señor y de toda la substancia del vino en la substancia de su Sangre; la Iglesia católica ha llamado justa y apropiadamente a este cambio </w:t>
      </w:r>
      <w:r>
        <w:rPr>
          <w:rStyle w:val="0Text"/>
        </w:rPr>
        <w:t>transubstanciación”</w:t>
      </w:r>
      <w:r>
        <w:t xml:space="preserve"> (DS 1642).</w:t>
      </w:r>
    </w:p>
    <w:p w:rsidR="004E5423" w:rsidRDefault="004E5423" w:rsidP="004E5423">
      <w:pPr>
        <w:spacing w:before="240" w:after="240"/>
      </w:pPr>
      <w:r w:rsidRPr="00A4645C">
        <w:rPr>
          <w:b/>
        </w:rPr>
        <w:t>1377</w:t>
      </w:r>
      <w:r>
        <w:t>. La presencia eucarística de Cristo comienza en el momento de la consagración y dura todo el tiempo que subsistan las especies eucarísticas. Cristo está todo entero presente en cada una de las especies y todo entero en cada una de sus partes, de modo que la fracción del pan no divide a Cristo (</w:t>
      </w:r>
      <w:proofErr w:type="spellStart"/>
      <w:r>
        <w:t>cf</w:t>
      </w:r>
      <w:proofErr w:type="spellEnd"/>
      <w:r>
        <w:t xml:space="preserve"> </w:t>
      </w:r>
      <w:proofErr w:type="spellStart"/>
      <w:r>
        <w:t>Cc.</w:t>
      </w:r>
      <w:proofErr w:type="spellEnd"/>
      <w:r>
        <w:t xml:space="preserve"> de Trento: DS 1641).</w:t>
      </w:r>
    </w:p>
    <w:p w:rsidR="004E5423" w:rsidRDefault="004E5423" w:rsidP="004E5423">
      <w:pPr>
        <w:spacing w:before="240" w:after="240"/>
      </w:pPr>
      <w:r w:rsidRPr="00A4645C">
        <w:rPr>
          <w:b/>
        </w:rPr>
        <w:t>1378</w:t>
      </w:r>
      <w:r>
        <w:t xml:space="preserve">. </w:t>
      </w:r>
      <w:r>
        <w:rPr>
          <w:rStyle w:val="0Text"/>
        </w:rPr>
        <w:t>El culto de la Eucaristía</w:t>
      </w:r>
      <w:r>
        <w:t>. En la liturgia de la misa expresamos nuestra fe en la presencia real de Cristo bajo las especies de pan y de vino, entre otras maneras, arrodillándonos o inclinándonos profundamente en señal de adoración al Señor. “La Iglesia católica ha dado y continúa dando este culto de adoración que se debe al sacramento de la Eucaristía no solamente durante la misa, sino también fuera de su celebración: conservando con el mayor cuidado las hostias consagradas, presentándolas a los fieles para que las veneren con solemnidad, llevándolas en procesión” (MF 56).</w:t>
      </w:r>
    </w:p>
    <w:p w:rsidR="004E5423" w:rsidRDefault="004E5423" w:rsidP="004E5423">
      <w:pPr>
        <w:pStyle w:val="Para04"/>
        <w:spacing w:before="240" w:after="240"/>
      </w:pPr>
      <w:r w:rsidRPr="00A4645C">
        <w:rPr>
          <w:b/>
        </w:rPr>
        <w:t>1379</w:t>
      </w:r>
      <w:r>
        <w:t>. El sagrario (tabernáculo) estaba primeramente destinado a guardar dignamente la Eucaristía para que pudiera ser llevada a los enfermos y ausentes fuera de la misa. Por la profundización de la fe en la presencia real de Cristo en su Eucaristía, la Iglesia tomó conciencia del sentido de la adoración silenciosa del Señor presente bajo las especies eucarísticas. Por eso, el sagrario debe estar colocado en un lugar particularmente digno de la iglesia; debe estar construido de tal forma que subraye y manifieste la verdad de la presencia real de Cristo en el santo sacramento.</w:t>
      </w:r>
    </w:p>
    <w:p w:rsidR="004E5423" w:rsidRDefault="004E5423" w:rsidP="004E5423">
      <w:pPr>
        <w:spacing w:before="240" w:after="240"/>
      </w:pPr>
      <w:r w:rsidRPr="00A4645C">
        <w:rPr>
          <w:b/>
        </w:rPr>
        <w:t>1380</w:t>
      </w:r>
      <w:r>
        <w:t>. Es grandemente admirable que Cristo haya querido hacerse presente en su Iglesia de esta singular manera. Puesto que Cristo iba a dejar a los suyos bajo su forma visible, quiso darnos su presencia sacramental; puesto que iba a ofrecerse en la cruz por nuestra salvación, quiso que tuviéramos el memorial del amor con que nos había amado “hasta el fin” (</w:t>
      </w:r>
      <w:proofErr w:type="spellStart"/>
      <w:r>
        <w:t>Jn</w:t>
      </w:r>
      <w:proofErr w:type="spellEnd"/>
      <w:r>
        <w:t xml:space="preserve"> 13, 1), hasta el don de su vida. En efecto, en su presencia eucarística permanece misteriosamente en medio de nosotros como quien nos amó y se entregó por nosotros (</w:t>
      </w:r>
      <w:proofErr w:type="spellStart"/>
      <w:r>
        <w:t>cf</w:t>
      </w:r>
      <w:proofErr w:type="spellEnd"/>
      <w:r>
        <w:t xml:space="preserve"> Ga 2, 20), y se queda bajo los signos que expresan y comunican este amor:</w:t>
      </w:r>
    </w:p>
    <w:p w:rsidR="004E5423" w:rsidRDefault="004E5423" w:rsidP="004E5423">
      <w:pPr>
        <w:pStyle w:val="Para03"/>
        <w:spacing w:before="240" w:after="240"/>
      </w:pPr>
      <w:r>
        <w:t xml:space="preserve">La Iglesia y el mundo tienen una gran necesidad del culto eucarístico. Jesús nos espera en este sacramento del amor. No escatimemos tiempo para ir a encontrarlo en la adoración, en la contemplación llena de fe y abierta a reparar las faltas graves y delitos del mundo. No cese nunca nuestra adoración (Juan Pablo II, </w:t>
      </w:r>
      <w:proofErr w:type="spellStart"/>
      <w:r>
        <w:t>lit.</w:t>
      </w:r>
      <w:proofErr w:type="spellEnd"/>
      <w:r>
        <w:t xml:space="preserve"> </w:t>
      </w:r>
      <w:proofErr w:type="spellStart"/>
      <w:r>
        <w:t>Dominicae</w:t>
      </w:r>
      <w:proofErr w:type="spellEnd"/>
      <w:r>
        <w:t xml:space="preserve"> </w:t>
      </w:r>
      <w:proofErr w:type="spellStart"/>
      <w:r>
        <w:t>cenae</w:t>
      </w:r>
      <w:proofErr w:type="spellEnd"/>
      <w:r>
        <w:t>, 3).</w:t>
      </w:r>
    </w:p>
    <w:p w:rsidR="004E5423" w:rsidRDefault="004E5423" w:rsidP="004E5423">
      <w:pPr>
        <w:spacing w:before="240" w:after="240"/>
      </w:pPr>
      <w:r w:rsidRPr="00A4645C">
        <w:rPr>
          <w:b/>
        </w:rPr>
        <w:t>1381</w:t>
      </w:r>
      <w:r>
        <w:t xml:space="preserve">. “La presencia del verdadero Cuerpo de Cristo y de la verdadera Sangre de Cristo en este sacramento, ‘no se conoce por los sentidos, dice S. Tomás, sino sólo </w:t>
      </w:r>
      <w:r>
        <w:rPr>
          <w:rStyle w:val="0Text"/>
        </w:rPr>
        <w:t>por la fe</w:t>
      </w:r>
      <w:r>
        <w:t xml:space="preserve">, la cual se apoya en la autoridad de Dios’. Por ello, comentando el texto de S. Lucas 22, 19: ‘Esto es mi Cuerpo que será entregado por vosotros’, S. Cirilo declara: ‘No te preguntes si esto es verdad, sino acoge más bien con fe las palabras del Señor, porque él, que es la Verdad, no miente’” (S. Tomás de Aquino, s. </w:t>
      </w:r>
      <w:proofErr w:type="spellStart"/>
      <w:r>
        <w:t>th</w:t>
      </w:r>
      <w:proofErr w:type="spellEnd"/>
      <w:r>
        <w:t>. 3, 75, l, citado por Pablo VI, MF 18):</w:t>
      </w:r>
    </w:p>
    <w:p w:rsidR="004E5423" w:rsidRDefault="004E5423" w:rsidP="00A4645C">
      <w:pPr>
        <w:pStyle w:val="Para03"/>
        <w:spacing w:before="240" w:after="240"/>
        <w:jc w:val="left"/>
      </w:pPr>
      <w:r>
        <w:t xml:space="preserve">Adoro te devote, </w:t>
      </w:r>
      <w:proofErr w:type="spellStart"/>
      <w:r>
        <w:t>latens</w:t>
      </w:r>
      <w:proofErr w:type="spellEnd"/>
      <w:r>
        <w:t xml:space="preserve"> </w:t>
      </w:r>
      <w:proofErr w:type="spellStart"/>
      <w:r>
        <w:t>Deitas</w:t>
      </w:r>
      <w:proofErr w:type="spellEnd"/>
      <w:r>
        <w:t>,</w:t>
      </w:r>
      <w:r>
        <w:br/>
        <w:t xml:space="preserve"> </w:t>
      </w:r>
      <w:proofErr w:type="spellStart"/>
      <w:r>
        <w:t>Quae</w:t>
      </w:r>
      <w:proofErr w:type="spellEnd"/>
      <w:r>
        <w:t xml:space="preserve"> sub </w:t>
      </w:r>
      <w:proofErr w:type="spellStart"/>
      <w:r>
        <w:t>his</w:t>
      </w:r>
      <w:proofErr w:type="spellEnd"/>
      <w:r>
        <w:t xml:space="preserve"> </w:t>
      </w:r>
      <w:proofErr w:type="spellStart"/>
      <w:r>
        <w:t>figuris</w:t>
      </w:r>
      <w:proofErr w:type="spellEnd"/>
      <w:r>
        <w:t xml:space="preserve"> </w:t>
      </w:r>
      <w:proofErr w:type="spellStart"/>
      <w:r>
        <w:t>vere</w:t>
      </w:r>
      <w:proofErr w:type="spellEnd"/>
      <w:r>
        <w:t xml:space="preserve"> latitas:</w:t>
      </w:r>
      <w:r>
        <w:br/>
        <w:t xml:space="preserve"> Tibi se </w:t>
      </w:r>
      <w:proofErr w:type="spellStart"/>
      <w:r>
        <w:t>cor</w:t>
      </w:r>
      <w:proofErr w:type="spellEnd"/>
      <w:r>
        <w:t xml:space="preserve"> </w:t>
      </w:r>
      <w:proofErr w:type="spellStart"/>
      <w:r>
        <w:t>meum</w:t>
      </w:r>
      <w:proofErr w:type="spellEnd"/>
      <w:r>
        <w:t xml:space="preserve"> totum </w:t>
      </w:r>
      <w:proofErr w:type="spellStart"/>
      <w:r>
        <w:t>subjicit</w:t>
      </w:r>
      <w:proofErr w:type="spellEnd"/>
      <w:r>
        <w:t>,</w:t>
      </w:r>
      <w:r>
        <w:br/>
        <w:t xml:space="preserve"> </w:t>
      </w:r>
      <w:proofErr w:type="spellStart"/>
      <w:r>
        <w:t>Quia</w:t>
      </w:r>
      <w:proofErr w:type="spellEnd"/>
      <w:r>
        <w:t xml:space="preserve"> te </w:t>
      </w:r>
      <w:proofErr w:type="spellStart"/>
      <w:r>
        <w:t>contemplans</w:t>
      </w:r>
      <w:proofErr w:type="spellEnd"/>
      <w:r>
        <w:t xml:space="preserve"> totum </w:t>
      </w:r>
      <w:proofErr w:type="spellStart"/>
      <w:r>
        <w:t>deficit</w:t>
      </w:r>
      <w:proofErr w:type="spellEnd"/>
      <w:r>
        <w:t>.</w:t>
      </w:r>
    </w:p>
    <w:p w:rsidR="004E5423" w:rsidRDefault="004E5423" w:rsidP="00A4645C">
      <w:pPr>
        <w:pStyle w:val="Para03"/>
        <w:spacing w:before="240" w:after="240"/>
        <w:jc w:val="left"/>
      </w:pPr>
      <w:proofErr w:type="spellStart"/>
      <w:r>
        <w:t>Visus</w:t>
      </w:r>
      <w:proofErr w:type="spellEnd"/>
      <w:r>
        <w:t xml:space="preserve">, </w:t>
      </w:r>
      <w:proofErr w:type="spellStart"/>
      <w:r>
        <w:t>gustus</w:t>
      </w:r>
      <w:proofErr w:type="spellEnd"/>
      <w:r>
        <w:t xml:space="preserve">, </w:t>
      </w:r>
      <w:proofErr w:type="spellStart"/>
      <w:r>
        <w:t>tactus</w:t>
      </w:r>
      <w:proofErr w:type="spellEnd"/>
      <w:r>
        <w:t xml:space="preserve"> in te </w:t>
      </w:r>
      <w:proofErr w:type="spellStart"/>
      <w:r>
        <w:t>fallitur</w:t>
      </w:r>
      <w:proofErr w:type="spellEnd"/>
      <w:r>
        <w:br/>
        <w:t xml:space="preserve"> Sed </w:t>
      </w:r>
      <w:proofErr w:type="spellStart"/>
      <w:r>
        <w:t>auditu</w:t>
      </w:r>
      <w:proofErr w:type="spellEnd"/>
      <w:r>
        <w:t xml:space="preserve"> solo tuto </w:t>
      </w:r>
      <w:proofErr w:type="spellStart"/>
      <w:r>
        <w:t>creditur</w:t>
      </w:r>
      <w:proofErr w:type="spellEnd"/>
      <w:r>
        <w:br/>
        <w:t xml:space="preserve"> Credo </w:t>
      </w:r>
      <w:proofErr w:type="spellStart"/>
      <w:r>
        <w:t>quidquid</w:t>
      </w:r>
      <w:proofErr w:type="spellEnd"/>
      <w:r>
        <w:t xml:space="preserve"> dixit Dei </w:t>
      </w:r>
      <w:proofErr w:type="spellStart"/>
      <w:r>
        <w:t>Filius</w:t>
      </w:r>
      <w:proofErr w:type="spellEnd"/>
      <w:r>
        <w:t>:</w:t>
      </w:r>
      <w:r>
        <w:br/>
        <w:t xml:space="preserve"> </w:t>
      </w:r>
      <w:proofErr w:type="spellStart"/>
      <w:r>
        <w:t>Nil</w:t>
      </w:r>
      <w:proofErr w:type="spellEnd"/>
      <w:r>
        <w:t xml:space="preserve"> hoc </w:t>
      </w:r>
      <w:proofErr w:type="spellStart"/>
      <w:r>
        <w:t>Veritatis</w:t>
      </w:r>
      <w:proofErr w:type="spellEnd"/>
      <w:r>
        <w:t xml:space="preserve"> verbo </w:t>
      </w:r>
      <w:proofErr w:type="spellStart"/>
      <w:r>
        <w:t>verius</w:t>
      </w:r>
      <w:proofErr w:type="spellEnd"/>
      <w:r>
        <w:t>.</w:t>
      </w:r>
    </w:p>
    <w:p w:rsidR="004E5423" w:rsidRDefault="004E5423" w:rsidP="00A4645C">
      <w:pPr>
        <w:pStyle w:val="Para03"/>
        <w:spacing w:before="240" w:after="240"/>
        <w:jc w:val="left"/>
      </w:pPr>
      <w:r>
        <w:t>(Te adoro devotamente, oculta Deidad,</w:t>
      </w:r>
      <w:r>
        <w:br/>
        <w:t xml:space="preserve"> que bajo estas sagradas especies te ocultas verdaderamente:</w:t>
      </w:r>
      <w:r>
        <w:br/>
        <w:t xml:space="preserve"> A ti mi corazón totalmente se somete,</w:t>
      </w:r>
      <w:r>
        <w:br/>
        <w:t xml:space="preserve"> pues al contemplarte, se siente desfallecer por completo.</w:t>
      </w:r>
    </w:p>
    <w:p w:rsidR="004E5423" w:rsidRDefault="004E5423" w:rsidP="00A4645C">
      <w:pPr>
        <w:pStyle w:val="Para03"/>
        <w:spacing w:before="240" w:after="240"/>
        <w:jc w:val="left"/>
      </w:pPr>
      <w:r>
        <w:t>La vista, el tacto, el gusto, son aquí falaces,</w:t>
      </w:r>
      <w:r>
        <w:br/>
        <w:t xml:space="preserve"> sólo con el oído se llega a tener fe segura.</w:t>
      </w:r>
      <w:r>
        <w:br/>
        <w:t xml:space="preserve"> Creo todo lo que ha dicho el Hijo de Dios.</w:t>
      </w:r>
      <w:r>
        <w:br/>
        <w:t xml:space="preserve"> </w:t>
      </w:r>
      <w:proofErr w:type="gramStart"/>
      <w:r>
        <w:t>nada</w:t>
      </w:r>
      <w:proofErr w:type="gramEnd"/>
      <w:r>
        <w:t xml:space="preserve"> más verdadero que esta palabra de Verdad.)</w:t>
      </w:r>
    </w:p>
    <w:p w:rsidR="004E5423" w:rsidRDefault="004E5423" w:rsidP="004E5423">
      <w:pPr>
        <w:pStyle w:val="Para01"/>
        <w:spacing w:before="240" w:after="240"/>
      </w:pPr>
      <w:r>
        <w:t>VI. EL BANQUETE PASCUAL</w:t>
      </w:r>
    </w:p>
    <w:p w:rsidR="004E5423" w:rsidRDefault="004E5423" w:rsidP="004E5423">
      <w:pPr>
        <w:spacing w:before="240" w:after="240"/>
      </w:pPr>
      <w:r w:rsidRPr="00A4645C">
        <w:rPr>
          <w:b/>
        </w:rPr>
        <w:t>1382</w:t>
      </w:r>
      <w:r>
        <w:t>. La misa es, a la vez e inseparablemente, el memorial sacrificial en que se perpetúa el sacrificio de la cruz, y el banquete sagrado de la comunión en el Cuerpo y la Sangre del Señor. Pero la celebración del sacrificio eucarístico está totalmente orientada hacia la unión íntima de los fieles con Cristo por medio de la comunión. Comulgar es recibir a Cristo mismo que se ofrece por nosotros.</w:t>
      </w:r>
    </w:p>
    <w:p w:rsidR="004E5423" w:rsidRDefault="004E5423" w:rsidP="004E5423">
      <w:pPr>
        <w:spacing w:before="240" w:after="240"/>
      </w:pPr>
      <w:r w:rsidRPr="00A4645C">
        <w:rPr>
          <w:b/>
        </w:rPr>
        <w:t>1383</w:t>
      </w:r>
      <w:r>
        <w:t xml:space="preserve">. </w:t>
      </w:r>
      <w:r>
        <w:rPr>
          <w:rStyle w:val="0Text"/>
        </w:rPr>
        <w:t>El altar</w:t>
      </w:r>
      <w:r>
        <w:t>, en torno al cual la Iglesia se reúne en la celebración de la Eucaristía, representa los dos aspectos de un mismo misterio: el altar del sacrificio y la mesa del Señor, y esto, tanto más cuanto que el altar cristiano es el símbolo de Cristo mismo presente en medio de la asamblea de sus fieles, a la vez como la víctima ofrecida por nuestra reconciliación y como alimento celestial que se nos da. “¿Qué es, en efecto, el altar de Cristo sino la imagen del Cuerpo de Cristo?”, dice S. Ambrosio (</w:t>
      </w:r>
      <w:proofErr w:type="spellStart"/>
      <w:r>
        <w:t>sacr</w:t>
      </w:r>
      <w:proofErr w:type="spellEnd"/>
      <w:r>
        <w:t>. 5, 7), y en otro lugar: “El altar representa el Cuerpo (de Cristo), y el Cuerpo de Cristo está sobre el altar” (</w:t>
      </w:r>
      <w:proofErr w:type="spellStart"/>
      <w:r>
        <w:t>sacr</w:t>
      </w:r>
      <w:proofErr w:type="spellEnd"/>
      <w:r>
        <w:t>. 4, 7). La liturgia expresa esta unidad del sacrificio y de la comunión en numerosas oraciones. Así, la Iglesia de Roma ora en su anáfora:</w:t>
      </w:r>
    </w:p>
    <w:p w:rsidR="004E5423" w:rsidRDefault="004E5423" w:rsidP="004E5423">
      <w:pPr>
        <w:pStyle w:val="Para03"/>
        <w:spacing w:before="240" w:after="240"/>
      </w:pPr>
      <w:r>
        <w:t>Te pedimos humildemente, Dios todopoderoso, que esta ofrenda sea llevada a tu presencia hasta el altar del cielo, por manos de tu ángel, para que cuantos recibimos el Cuerpo y la Sangre de tu Hijo, al participar aquí de este altar, seamos colmados de gracia y bendición.</w:t>
      </w:r>
    </w:p>
    <w:p w:rsidR="004E5423" w:rsidRDefault="004E5423" w:rsidP="004E5423">
      <w:pPr>
        <w:pStyle w:val="Para06"/>
        <w:spacing w:before="240" w:after="240"/>
      </w:pPr>
      <w:r>
        <w:rPr>
          <w:rStyle w:val="1Text"/>
        </w:rPr>
        <w:t>“</w:t>
      </w:r>
      <w:r>
        <w:t>Tomad y comed todos de él”: la comunión</w:t>
      </w:r>
    </w:p>
    <w:p w:rsidR="004E5423" w:rsidRDefault="004E5423" w:rsidP="004E5423">
      <w:pPr>
        <w:spacing w:before="240" w:after="240"/>
      </w:pPr>
      <w:r w:rsidRPr="00A4645C">
        <w:rPr>
          <w:b/>
        </w:rPr>
        <w:t>1384</w:t>
      </w:r>
      <w:r>
        <w:t>. El Señor nos dirige una invitación urgente a recibirle en el sacramento de la Eucaristía: “En verdad, en verdad os digo: si no coméis la carne del Hijo del hombre, y no bebéis su sangre, no tendréis vida en vosotros” (</w:t>
      </w:r>
      <w:proofErr w:type="spellStart"/>
      <w:r>
        <w:t>Jn</w:t>
      </w:r>
      <w:proofErr w:type="spellEnd"/>
      <w:r>
        <w:t xml:space="preserve"> 6, 53).</w:t>
      </w:r>
    </w:p>
    <w:p w:rsidR="004E5423" w:rsidRDefault="004E5423" w:rsidP="004E5423">
      <w:pPr>
        <w:spacing w:before="240" w:after="240"/>
      </w:pPr>
      <w:r w:rsidRPr="00A4645C">
        <w:rPr>
          <w:b/>
        </w:rPr>
        <w:t>1385</w:t>
      </w:r>
      <w:r>
        <w:t xml:space="preserve">. Para responder a esta invitación, debemos </w:t>
      </w:r>
      <w:r>
        <w:rPr>
          <w:rStyle w:val="0Text"/>
        </w:rPr>
        <w:t>prepararnos</w:t>
      </w:r>
      <w:r>
        <w:t xml:space="preserve"> para este momento tan grande y santo. S. Pablo exhorta a un examen de conciencia: “Quien coma el pan o beba el cáliz del Señor indignamente, será reo del Cuerpo y de la Sangre del Señor. Examínese, pues, cada cual, y coma entonces del pan y beba del cáliz. Pues quien come y bebe sin discernir el Cuerpo, come y bebe su propio castigo” (1 Co 11, 27-29). Quien tiene conciencia de estar en pecado grave debe recibir el sacramento de la Reconciliación antes de acercarse a comulgar.</w:t>
      </w:r>
    </w:p>
    <w:p w:rsidR="004E5423" w:rsidRDefault="004E5423" w:rsidP="004E5423">
      <w:pPr>
        <w:spacing w:before="240" w:after="240"/>
      </w:pPr>
      <w:r w:rsidRPr="00A4645C">
        <w:rPr>
          <w:b/>
        </w:rPr>
        <w:t>1386</w:t>
      </w:r>
      <w:r>
        <w:t>. Ante la grandeza de este sacramento, el fiel sólo puede repetir humildemente y con fe ardiente las palabras del Centurión (</w:t>
      </w:r>
      <w:proofErr w:type="spellStart"/>
      <w:r>
        <w:t>cf</w:t>
      </w:r>
      <w:proofErr w:type="spellEnd"/>
      <w:r>
        <w:t xml:space="preserve"> Mt 8, 8): </w:t>
      </w:r>
      <w:r>
        <w:rPr>
          <w:rStyle w:val="0Text"/>
        </w:rPr>
        <w:t>“Señor; no soy digno de que entres en mi casa, pero una palabra tuya bastará para sanarme”</w:t>
      </w:r>
      <w:r>
        <w:t>. En la Liturgia de S. Juan Crisóstomo, los fieles oran con el mismo espíritu:</w:t>
      </w:r>
    </w:p>
    <w:p w:rsidR="004E5423" w:rsidRDefault="004E5423" w:rsidP="004E5423">
      <w:pPr>
        <w:pStyle w:val="Para03"/>
        <w:spacing w:before="240" w:after="240"/>
      </w:pPr>
      <w:r>
        <w:t>Hazme comulgar hoy en tu cena mística, oh Hijo de Dios. Porque no diré el secreto a tus enemigos ni te daré el beso de Judas. Sino que, como el buen ladrón, te digo: Acuérdate de mí, Señor, en tu Reino.</w:t>
      </w:r>
    </w:p>
    <w:p w:rsidR="004E5423" w:rsidRDefault="004E5423" w:rsidP="004E5423">
      <w:pPr>
        <w:spacing w:before="240" w:after="240"/>
      </w:pPr>
      <w:r w:rsidRPr="00A4645C">
        <w:rPr>
          <w:b/>
        </w:rPr>
        <w:t>1387</w:t>
      </w:r>
      <w:r>
        <w:t>. Para prepararse convenientemente a recibir este sacramento, los fieles deben observar el ayuno prescrito por la Iglesia (</w:t>
      </w:r>
      <w:proofErr w:type="spellStart"/>
      <w:r>
        <w:t>cf</w:t>
      </w:r>
      <w:proofErr w:type="spellEnd"/>
      <w:r>
        <w:t xml:space="preserve"> CIC can. 919). Por la actitud corporal (gestos, vestido) se manifiesta el respeto, la solemnidad, el gozo de ese momento en que Cristo se hace nuestro huésped.</w:t>
      </w:r>
    </w:p>
    <w:p w:rsidR="004E5423" w:rsidRDefault="004E5423" w:rsidP="004E5423">
      <w:pPr>
        <w:spacing w:before="240" w:after="240"/>
      </w:pPr>
      <w:r w:rsidRPr="00A4645C">
        <w:rPr>
          <w:b/>
        </w:rPr>
        <w:t>1388</w:t>
      </w:r>
      <w:r>
        <w:t xml:space="preserve">. Es conforme al sentido mismo de la Eucaristía que los fieles, con las debidas disposiciones (Cf CIC, can 916), comulguen cuando participan en la misa (Cf CIC, can 917. Los fieles, en el mismo día, pueden recibir la Santísima Eucaristía sólo una segunda vez. Cf Pontificia </w:t>
      </w:r>
      <w:proofErr w:type="spellStart"/>
      <w:r>
        <w:t>Commissio</w:t>
      </w:r>
      <w:proofErr w:type="spellEnd"/>
      <w:r>
        <w:t xml:space="preserve"> </w:t>
      </w:r>
      <w:proofErr w:type="spellStart"/>
      <w:r>
        <w:t>Codici</w:t>
      </w:r>
      <w:proofErr w:type="spellEnd"/>
      <w:r>
        <w:t xml:space="preserve"> Iuris </w:t>
      </w:r>
      <w:proofErr w:type="spellStart"/>
      <w:r>
        <w:t>Canonici</w:t>
      </w:r>
      <w:proofErr w:type="spellEnd"/>
      <w:r>
        <w:t xml:space="preserve"> </w:t>
      </w:r>
      <w:proofErr w:type="spellStart"/>
      <w:r>
        <w:t>Authentice</w:t>
      </w:r>
      <w:proofErr w:type="spellEnd"/>
      <w:r>
        <w:t xml:space="preserve"> Interpretando, </w:t>
      </w:r>
      <w:r>
        <w:rPr>
          <w:rStyle w:val="0Text"/>
        </w:rPr>
        <w:t xml:space="preserve">Responsa ad </w:t>
      </w:r>
      <w:proofErr w:type="spellStart"/>
      <w:r>
        <w:rPr>
          <w:rStyle w:val="0Text"/>
        </w:rPr>
        <w:t>proposita</w:t>
      </w:r>
      <w:proofErr w:type="spellEnd"/>
      <w:r>
        <w:rPr>
          <w:rStyle w:val="0Text"/>
        </w:rPr>
        <w:t xml:space="preserve"> </w:t>
      </w:r>
      <w:proofErr w:type="spellStart"/>
      <w:r>
        <w:rPr>
          <w:rStyle w:val="0Text"/>
        </w:rPr>
        <w:t>dubia</w:t>
      </w:r>
      <w:proofErr w:type="spellEnd"/>
      <w:r>
        <w:rPr>
          <w:rStyle w:val="0Text"/>
        </w:rPr>
        <w:t>,</w:t>
      </w:r>
      <w:r>
        <w:t xml:space="preserve"> 1): “Se recomienda especialmente la participación más perfecta en la misa, recibiendo los fieles, después de la comunión del sacerdote, del mismo sacrificio, el cuerpo del Señor” (SC 55).</w:t>
      </w:r>
    </w:p>
    <w:p w:rsidR="004E5423" w:rsidRDefault="004E5423" w:rsidP="004E5423">
      <w:pPr>
        <w:spacing w:before="240" w:after="240"/>
      </w:pPr>
      <w:r w:rsidRPr="00A4645C">
        <w:rPr>
          <w:b/>
        </w:rPr>
        <w:t>1389</w:t>
      </w:r>
      <w:r>
        <w:t>. La Iglesia obliga a los fieles a participar los domingos y días de fiesta en la divina liturgia (Cf OE 15) y a recibir al menos una vez al año la Eucaristía, si es posible en tiempo pascual (</w:t>
      </w:r>
      <w:proofErr w:type="spellStart"/>
      <w:r>
        <w:t>cf</w:t>
      </w:r>
      <w:proofErr w:type="spellEnd"/>
      <w:r>
        <w:t xml:space="preserve"> CIC, can. 920), preparados por el sacramento de la Reconciliación. Pero la Iglesia recomienda vivamente a los fieles recibir la santa Eucaristía los domingos y los días de fiesta, o con más frecuencia aún, incluso todos los días.</w:t>
      </w:r>
    </w:p>
    <w:p w:rsidR="004E5423" w:rsidRDefault="004E5423" w:rsidP="004E5423">
      <w:pPr>
        <w:spacing w:before="240" w:after="240"/>
      </w:pPr>
      <w:r w:rsidRPr="00A4645C">
        <w:rPr>
          <w:b/>
        </w:rPr>
        <w:t>1390</w:t>
      </w:r>
      <w:r>
        <w:t>. Gracias a la presencia sacramental de Cristo bajo cada una de las especies, la comunión bajo la sola especie de pan ya hace que se reciba todo el fruto de gracia propio de la Eucaristía. Por razones pastorales, esta manera de comulgar se ha establecido legítimamente como la más habitual en el rito latino. “La comunión tiene una expresión más plena por razón del signo cuando se hace bajo las dos especies. Ya que en esa forma es donde más perfectamente se manifiesta el signo del banquete eucarístico” (IGMR 240). Es la forma habitual de comulgar en los ritos orientales.</w:t>
      </w:r>
    </w:p>
    <w:p w:rsidR="004E5423" w:rsidRDefault="004E5423" w:rsidP="004E5423">
      <w:pPr>
        <w:pStyle w:val="Para01"/>
        <w:spacing w:before="240" w:after="240"/>
      </w:pPr>
      <w:r>
        <w:t>Los frutos de la comunión</w:t>
      </w:r>
    </w:p>
    <w:p w:rsidR="004E5423" w:rsidRDefault="004E5423" w:rsidP="004E5423">
      <w:pPr>
        <w:spacing w:before="240" w:after="240"/>
      </w:pPr>
      <w:r w:rsidRPr="00A4645C">
        <w:rPr>
          <w:b/>
        </w:rPr>
        <w:t>1391</w:t>
      </w:r>
      <w:r>
        <w:t xml:space="preserve">. </w:t>
      </w:r>
      <w:r>
        <w:rPr>
          <w:rStyle w:val="0Text"/>
        </w:rPr>
        <w:t>La comunión acrecienta nuestra unión con Cristo</w:t>
      </w:r>
      <w:r>
        <w:t>. Recibir la Eucaristía en la comunión da como fruto principal la unión íntima con Cristo Jesús. En efecto, el Señor dice: “Quien come mi Carne y bebe mi Sangre habita en mí y yo en él” (</w:t>
      </w:r>
      <w:proofErr w:type="spellStart"/>
      <w:r>
        <w:t>Jn</w:t>
      </w:r>
      <w:proofErr w:type="spellEnd"/>
      <w:r>
        <w:t xml:space="preserve"> 6, 56). La vida en Cristo encuentra su fundamento en el banquete eucarístico: “Lo mismo que me ha enviado el Padre, que vive, y yo vivo por el Padre, también el que me coma vivirá por mí” (</w:t>
      </w:r>
      <w:proofErr w:type="spellStart"/>
      <w:r>
        <w:t>Jn</w:t>
      </w:r>
      <w:proofErr w:type="spellEnd"/>
      <w:r>
        <w:t xml:space="preserve"> 6, 57):</w:t>
      </w:r>
    </w:p>
    <w:p w:rsidR="004E5423" w:rsidRDefault="004E5423" w:rsidP="004E5423">
      <w:pPr>
        <w:pStyle w:val="Para03"/>
        <w:spacing w:before="240" w:after="240"/>
      </w:pPr>
      <w:r>
        <w:t xml:space="preserve">Cuando en las fiestas del Señor los fieles reciben el Cuerpo del Hijo, proclaman unos a otros la Buena Nueva de que se dan las arras de la vida, como cuando el ángel dijo a María de </w:t>
      </w:r>
      <w:proofErr w:type="spellStart"/>
      <w:r>
        <w:t>Magdala</w:t>
      </w:r>
      <w:proofErr w:type="spellEnd"/>
      <w:r>
        <w:t>: “¡Cristo ha resucitado!” He aquí que ahora también la vida y la resurrección son comunicadas a quien recibe a Cristo (</w:t>
      </w:r>
      <w:proofErr w:type="spellStart"/>
      <w:r>
        <w:t>Fanqîth</w:t>
      </w:r>
      <w:proofErr w:type="spellEnd"/>
      <w:r>
        <w:t xml:space="preserve">, Oficio siriaco de Antioquía, vol. I, </w:t>
      </w:r>
      <w:proofErr w:type="spellStart"/>
      <w:r>
        <w:t>Commun</w:t>
      </w:r>
      <w:proofErr w:type="spellEnd"/>
      <w:r>
        <w:t>, 237 a-b).</w:t>
      </w:r>
    </w:p>
    <w:p w:rsidR="004E5423" w:rsidRDefault="004E5423" w:rsidP="004E5423">
      <w:pPr>
        <w:spacing w:before="240" w:after="240"/>
      </w:pPr>
      <w:r w:rsidRPr="00A4645C">
        <w:rPr>
          <w:b/>
        </w:rPr>
        <w:t>1392</w:t>
      </w:r>
      <w:r>
        <w:t>. Lo que el alimento material produce en nuestra vida corporal, la comunión lo realiza de manera admirable en nuestra vida espiritual. La comunión con la Carne de Cristo resucitado, “vivificada por el Espíritu Santo y vivificante” (PO 5), conserva, acrecienta y renueva la vida de gracia recibida en el Bautismo. Este crecimiento de la vida cristiana necesita ser alimentado por la comunión eucarística, pan de nuestra peregrinación, hasta el momento de la muerte, cuando nos sea dada como viático.</w:t>
      </w:r>
    </w:p>
    <w:p w:rsidR="004E5423" w:rsidRDefault="004E5423" w:rsidP="004E5423">
      <w:pPr>
        <w:spacing w:before="240" w:after="240"/>
      </w:pPr>
      <w:r w:rsidRPr="00A4645C">
        <w:rPr>
          <w:b/>
        </w:rPr>
        <w:t>1393</w:t>
      </w:r>
      <w:r>
        <w:t xml:space="preserve">. </w:t>
      </w:r>
      <w:r>
        <w:rPr>
          <w:rStyle w:val="0Text"/>
        </w:rPr>
        <w:t>La comunión nos separa del pecado</w:t>
      </w:r>
      <w:r>
        <w:t>. El Cuerpo de Cristo que recibimos en la comunión es “entregado por nosotros”, y la Sangre que bebemos es “derramada por muchos para el perdón de los pecados”. Por eso la Eucaristía no puede unirnos a Cristo sin purificarnos al mismo tiempo de los pecados cometidos y preservarnos de futuros pecados:</w:t>
      </w:r>
    </w:p>
    <w:p w:rsidR="004E5423" w:rsidRDefault="004E5423" w:rsidP="004E5423">
      <w:pPr>
        <w:pStyle w:val="Para03"/>
        <w:spacing w:before="240" w:after="240"/>
      </w:pPr>
      <w:r>
        <w:t xml:space="preserve">“Cada vez que lo recibimos, anunciamos la muerte del Señor” (1 Co 11, 26). Si anunciamos la muerte del Señor, anunciamos también el perdón de los pecados. Si cada vez que su Sangre es derramada, lo es para el perdón de los pecados, debo recibirle siempre, para que siempre me perdone los pecados. Yo que peco siempre, debo tener siempre un remedio (S. Ambrosio </w:t>
      </w:r>
      <w:proofErr w:type="spellStart"/>
      <w:r>
        <w:t>sacr</w:t>
      </w:r>
      <w:proofErr w:type="spellEnd"/>
      <w:r>
        <w:t>. 4, 28).</w:t>
      </w:r>
    </w:p>
    <w:p w:rsidR="004E5423" w:rsidRDefault="004E5423" w:rsidP="004E5423">
      <w:pPr>
        <w:spacing w:before="240" w:after="240"/>
      </w:pPr>
      <w:r w:rsidRPr="00A4645C">
        <w:rPr>
          <w:b/>
        </w:rPr>
        <w:t>1394</w:t>
      </w:r>
      <w:r>
        <w:t xml:space="preserve">. Como el alimento corporal sirve para restaurar la pérdida de fuerzas, la Eucaristía fortalece la caridad que, en la vida cotidiana, tiende a debilitarse; y esta caridad vivificada </w:t>
      </w:r>
      <w:r>
        <w:rPr>
          <w:rStyle w:val="0Text"/>
        </w:rPr>
        <w:t>borra los pecados veniales</w:t>
      </w:r>
      <w:r>
        <w:t xml:space="preserve"> (</w:t>
      </w:r>
      <w:proofErr w:type="spellStart"/>
      <w:r>
        <w:t>cf</w:t>
      </w:r>
      <w:proofErr w:type="spellEnd"/>
      <w:r>
        <w:t xml:space="preserve"> </w:t>
      </w:r>
      <w:proofErr w:type="spellStart"/>
      <w:r>
        <w:t>Cc.</w:t>
      </w:r>
      <w:proofErr w:type="spellEnd"/>
      <w:r>
        <w:t xml:space="preserve"> de Trento: DS 1638). Dándose a nosotros, Cristo reaviva nuestro amor y nos hace capaces de romper los lazos desordenados con las criaturas y de arraigarnos en Él:</w:t>
      </w:r>
    </w:p>
    <w:p w:rsidR="004E5423" w:rsidRDefault="004E5423" w:rsidP="004E5423">
      <w:pPr>
        <w:pStyle w:val="Para03"/>
        <w:spacing w:before="240" w:after="240"/>
      </w:pPr>
      <w:r>
        <w:t xml:space="preserve">Porque Cristo murió por nuestro amor, cuando hacemos conmemoración de su muerte en nuestro sacrificio, pedimos que venga el Espíritu Santo y nos comunique el amor; suplicamos fervorosamente que aquel mismo amor que impulsó a Cristo a dejarse crucificar por nosotros sea infundido por el Espíritu Santo en nuestros propios corazones, con objeto de que consideremos al mundo como crucificado para nosotros, y sepamos vivir crucificados para el mundo... y, llenos de caridad, muertos para el pecado vivamos para Dios (S. Fulgencio de </w:t>
      </w:r>
      <w:proofErr w:type="spellStart"/>
      <w:r>
        <w:t>Ruspe</w:t>
      </w:r>
      <w:proofErr w:type="spellEnd"/>
      <w:r>
        <w:t xml:space="preserve">, </w:t>
      </w:r>
      <w:proofErr w:type="spellStart"/>
      <w:r>
        <w:t>Fab</w:t>
      </w:r>
      <w:proofErr w:type="spellEnd"/>
      <w:r>
        <w:t>. 28, 16-19).</w:t>
      </w:r>
    </w:p>
    <w:p w:rsidR="004E5423" w:rsidRDefault="004E5423" w:rsidP="004E5423">
      <w:pPr>
        <w:spacing w:before="240" w:after="240"/>
      </w:pPr>
      <w:r w:rsidRPr="00A4645C">
        <w:rPr>
          <w:b/>
        </w:rPr>
        <w:t>1395</w:t>
      </w:r>
      <w:r>
        <w:t xml:space="preserve">. Por la misma caridad que enciende en nosotros, la Eucaristía nos </w:t>
      </w:r>
      <w:r>
        <w:rPr>
          <w:rStyle w:val="0Text"/>
        </w:rPr>
        <w:t>preserva de futuros pecados mortales</w:t>
      </w:r>
      <w:r>
        <w:t>. Cuanto más participamos en la vida de Cristo y más progresamos en su amistad, tanto más difícil se nos hará romper con él por el pecado mortal. La Eucaristía no está ordenada al perdón de los pecados mortales. Esto es propio del sacramento de la Reconciliación. Lo propio de la Eucaristía es ser el sacramento de los que están en plena comunión con la Iglesia.</w:t>
      </w:r>
    </w:p>
    <w:p w:rsidR="004E5423" w:rsidRDefault="004E5423" w:rsidP="004E5423">
      <w:pPr>
        <w:spacing w:before="240" w:after="240"/>
      </w:pPr>
      <w:r w:rsidRPr="00A4645C">
        <w:rPr>
          <w:b/>
        </w:rPr>
        <w:t>1396</w:t>
      </w:r>
      <w:r>
        <w:t xml:space="preserve">. </w:t>
      </w:r>
      <w:r>
        <w:rPr>
          <w:rStyle w:val="0Text"/>
        </w:rPr>
        <w:t>La unidad del Cuerpo místico: La Eucaristía hace la Iglesia</w:t>
      </w:r>
      <w:r>
        <w:t>. Los que reciben la Eucaristía se unen más estrechamente a Cristo. Por ello mismo, Cristo los une a todos los fieles en un solo cuerpo: la Iglesia. La comunión renueva, fortifica, profundiza esta incorporación a la Iglesia realizada ya por el Bautismo. En el Bautismo fuimos llamados a no formar más que un solo cuerpo (</w:t>
      </w:r>
      <w:proofErr w:type="spellStart"/>
      <w:r>
        <w:t>cf</w:t>
      </w:r>
      <w:proofErr w:type="spellEnd"/>
      <w:r>
        <w:t xml:space="preserve"> 1 Co 12, 13). La Eucaristía realiza esta llamada: “El cáliz de bendición que bendecimos ¿no es acaso comunión con la sangre de Cristo? y el pan que partimos ¿no es comunión con el Cuerpo de Cristo? Porque aun siendo muchos, un solo pan y un solo cuerpo somos, pues todos participamos de un solo pan” (1 Co 10, 16-17):</w:t>
      </w:r>
    </w:p>
    <w:p w:rsidR="004E5423" w:rsidRDefault="004E5423" w:rsidP="004E5423">
      <w:pPr>
        <w:pStyle w:val="Para03"/>
        <w:spacing w:before="240" w:after="240"/>
      </w:pPr>
      <w:r>
        <w:t xml:space="preserve">Si vosotros mismos sois Cuerpo y miembros de Cristo, sois el sacramento que es puesto sobre la mesa del Señor, y recibís este sacramento vuestro. Respondéis “amén” (es decir, “sí”, “es verdad”) a lo que recibís, con lo que, respondiendo, lo reafirmáis. Oyes decir “el Cuerpo de Cristo”, y respondes “amén”. Por lo tanto, sé tú verdadero miembro de Cristo para que tu “amén” sea también verdadero (S. Agustín, </w:t>
      </w:r>
      <w:proofErr w:type="spellStart"/>
      <w:r>
        <w:t>serm</w:t>
      </w:r>
      <w:proofErr w:type="spellEnd"/>
      <w:r>
        <w:t>. 272).</w:t>
      </w:r>
    </w:p>
    <w:p w:rsidR="004E5423" w:rsidRDefault="004E5423" w:rsidP="004E5423">
      <w:pPr>
        <w:spacing w:before="240" w:after="240"/>
      </w:pPr>
      <w:r w:rsidRPr="00A4645C">
        <w:rPr>
          <w:b/>
        </w:rPr>
        <w:t>1397</w:t>
      </w:r>
      <w:r>
        <w:t xml:space="preserve">. </w:t>
      </w:r>
      <w:r>
        <w:rPr>
          <w:rStyle w:val="0Text"/>
        </w:rPr>
        <w:t>La Eucaristía entraña un compromiso en favor de los pobres</w:t>
      </w:r>
      <w:r>
        <w:t>: Para recibir en la verdad el Cuerpo y la Sangre de Cristo entregados por nosotros debemos reconocer a Cristo en los más pobres, sus hermanos (</w:t>
      </w:r>
      <w:proofErr w:type="spellStart"/>
      <w:r>
        <w:t>cf</w:t>
      </w:r>
      <w:proofErr w:type="spellEnd"/>
      <w:r>
        <w:t xml:space="preserve"> Mt 25, 40):</w:t>
      </w:r>
    </w:p>
    <w:p w:rsidR="004E5423" w:rsidRDefault="004E5423" w:rsidP="004E5423">
      <w:pPr>
        <w:pStyle w:val="Para03"/>
        <w:spacing w:before="240" w:after="240"/>
      </w:pPr>
      <w:r>
        <w:t xml:space="preserve">Has gustado la sangre del Señor y no reconoces a tu hermano. Deshonras esta mesa, no juzgando digno de compartir tu alimento al que ha sido juzgado digno de participar en esta mesa. Dios te ha liberado de todos los pecados y te ha invitado a ella. Y tú, </w:t>
      </w:r>
      <w:proofErr w:type="spellStart"/>
      <w:r>
        <w:t>aún</w:t>
      </w:r>
      <w:proofErr w:type="spellEnd"/>
      <w:r>
        <w:t xml:space="preserve"> así, no te has hecho más misericordioso (S. Juan Crisóstomo, </w:t>
      </w:r>
      <w:proofErr w:type="spellStart"/>
      <w:r>
        <w:t>hom</w:t>
      </w:r>
      <w:proofErr w:type="spellEnd"/>
      <w:r>
        <w:t>. in 1 Co 27, 4).</w:t>
      </w:r>
    </w:p>
    <w:p w:rsidR="004E5423" w:rsidRDefault="004E5423" w:rsidP="004E5423">
      <w:pPr>
        <w:spacing w:before="240" w:after="240"/>
      </w:pPr>
      <w:r w:rsidRPr="00A4645C">
        <w:rPr>
          <w:b/>
        </w:rPr>
        <w:t>1398</w:t>
      </w:r>
      <w:r>
        <w:t xml:space="preserve">. </w:t>
      </w:r>
      <w:r>
        <w:rPr>
          <w:rStyle w:val="0Text"/>
        </w:rPr>
        <w:t>La Eucaristía y la unidad de los cristianos</w:t>
      </w:r>
      <w:r>
        <w:t xml:space="preserve">. Ante la grandeza de este misterio, S. Agustín exclama: “O </w:t>
      </w:r>
      <w:proofErr w:type="spellStart"/>
      <w:r>
        <w:t>sacramentum</w:t>
      </w:r>
      <w:proofErr w:type="spellEnd"/>
      <w:r>
        <w:t xml:space="preserve"> </w:t>
      </w:r>
      <w:proofErr w:type="spellStart"/>
      <w:r>
        <w:t>pietatis</w:t>
      </w:r>
      <w:proofErr w:type="spellEnd"/>
      <w:r>
        <w:t xml:space="preserve">! O </w:t>
      </w:r>
      <w:proofErr w:type="spellStart"/>
      <w:r>
        <w:t>signum</w:t>
      </w:r>
      <w:proofErr w:type="spellEnd"/>
      <w:r>
        <w:t xml:space="preserve"> </w:t>
      </w:r>
      <w:proofErr w:type="spellStart"/>
      <w:r>
        <w:t>unitatis</w:t>
      </w:r>
      <w:proofErr w:type="spellEnd"/>
      <w:r>
        <w:t xml:space="preserve">! O </w:t>
      </w:r>
      <w:proofErr w:type="spellStart"/>
      <w:r>
        <w:t>vinculum</w:t>
      </w:r>
      <w:proofErr w:type="spellEnd"/>
      <w:r>
        <w:t xml:space="preserve"> </w:t>
      </w:r>
      <w:proofErr w:type="spellStart"/>
      <w:r>
        <w:t>caritatis</w:t>
      </w:r>
      <w:proofErr w:type="spellEnd"/>
      <w:r>
        <w:t xml:space="preserve">!” (“¡Oh sacramento de piedad, oh signo de unidad, oh vínculo de caridad!”, </w:t>
      </w:r>
      <w:proofErr w:type="spellStart"/>
      <w:r>
        <w:t>ev</w:t>
      </w:r>
      <w:proofErr w:type="spellEnd"/>
      <w:r>
        <w:t xml:space="preserve">. Jo. 26, 13; </w:t>
      </w:r>
      <w:proofErr w:type="spellStart"/>
      <w:r>
        <w:t>cf</w:t>
      </w:r>
      <w:proofErr w:type="spellEnd"/>
      <w:r>
        <w:t xml:space="preserve"> SC 47). Cuanto más dolorosamente se hacen sentir las divisiones de la Iglesia que rompen la participación común en la mesa del Señor, tanto más apremiantes son las oraciones al Señor para que lleguen los días de la unidad completa de todos los que creen en Él.</w:t>
      </w:r>
    </w:p>
    <w:p w:rsidR="004E5423" w:rsidRDefault="004E5423" w:rsidP="004E5423">
      <w:pPr>
        <w:pStyle w:val="Para04"/>
        <w:spacing w:before="240" w:after="240"/>
      </w:pPr>
      <w:r w:rsidRPr="00A4645C">
        <w:rPr>
          <w:b/>
        </w:rPr>
        <w:t>1399</w:t>
      </w:r>
      <w:r>
        <w:t xml:space="preserve">. Las Iglesias orientales que no están en plena comunión con la Iglesia católica celebran la Eucaristía con gran amor. “Estas Iglesias, aunque separadas, tienen verdaderos sacramentos, y sobre todo, en virtud de la sucesión apostólica, el sacerdocio y la Eucaristía, con los que se unen aún más con nosotros con vínculo estrechísimo” (UR 15). Una cierta comunión </w:t>
      </w:r>
      <w:r>
        <w:rPr>
          <w:rStyle w:val="0Text"/>
        </w:rPr>
        <w:t>in sacris</w:t>
      </w:r>
      <w:r>
        <w:t xml:space="preserve">, por tanto, en la Eucaristía, “no solamente es posible, sino que se aconseja... en circunstancias oportunas y aprobándolo la autoridad eclesiástica” (UR 15, </w:t>
      </w:r>
      <w:proofErr w:type="spellStart"/>
      <w:r>
        <w:t>cf</w:t>
      </w:r>
      <w:proofErr w:type="spellEnd"/>
      <w:r>
        <w:t xml:space="preserve"> CIC can. 844, 3).</w:t>
      </w:r>
    </w:p>
    <w:p w:rsidR="004E5423" w:rsidRDefault="004E5423" w:rsidP="004E5423">
      <w:pPr>
        <w:pStyle w:val="Para04"/>
        <w:spacing w:before="240" w:after="240"/>
      </w:pPr>
      <w:r w:rsidRPr="00A4645C">
        <w:rPr>
          <w:b/>
        </w:rPr>
        <w:t>1400</w:t>
      </w:r>
      <w:r>
        <w:t xml:space="preserve">. Las comunidades eclesiales nacidas de la Reforma, separadas de la Iglesia católica, “sobre todo por defecto del sacramento del Orden, no han conservado la sustancia genuina e íntegra del misterio eucarístico” (UR 22). Por esto, para la Iglesia católica, la </w:t>
      </w:r>
      <w:proofErr w:type="spellStart"/>
      <w:r>
        <w:t>intercomunión</w:t>
      </w:r>
      <w:proofErr w:type="spellEnd"/>
      <w:r>
        <w:t xml:space="preserve"> eucarística con estas comunidades no es posible. Sin embargo, estas comunidades eclesiales “al conmemorar en la Santa Cena la muerte y la resurrección del Señor, profesan que en la comunión de Cristo se significa la vida, y esperan su venida gloriosa” (UR 22).</w:t>
      </w:r>
    </w:p>
    <w:p w:rsidR="004E5423" w:rsidRDefault="004E5423" w:rsidP="004E5423">
      <w:pPr>
        <w:pStyle w:val="Para04"/>
        <w:spacing w:before="240" w:after="240"/>
      </w:pPr>
      <w:r w:rsidRPr="00A4645C">
        <w:rPr>
          <w:b/>
        </w:rPr>
        <w:t>1401</w:t>
      </w:r>
      <w:r>
        <w:t>. Si, a juicio del ordinario, se presenta una necesidad grave, los ministros católicos pueden administrar los sacramentos (Eucaristía, Penitencia, Unción de los enfermos) a cristianos que no están en plena comunión con la Iglesia católica, pero que piden estos sacramentos con deseo y rectitud: en tal caso se precisa que profesen la fe católica respecto a estos sacramentos y estén bien dispuestos (</w:t>
      </w:r>
      <w:proofErr w:type="spellStart"/>
      <w:r>
        <w:t>cf</w:t>
      </w:r>
      <w:proofErr w:type="spellEnd"/>
      <w:r>
        <w:t xml:space="preserve"> CIC can. 844, 4).</w:t>
      </w:r>
    </w:p>
    <w:p w:rsidR="004E5423" w:rsidRDefault="004E5423" w:rsidP="004E5423">
      <w:pPr>
        <w:pStyle w:val="Para01"/>
        <w:spacing w:before="240" w:after="240"/>
      </w:pPr>
      <w:r>
        <w:t>VII. LA EUCARISTÍA, “PIGNUS FUTURAE GLORIAE”</w:t>
      </w:r>
    </w:p>
    <w:p w:rsidR="004E5423" w:rsidRDefault="004E5423" w:rsidP="004E5423">
      <w:pPr>
        <w:spacing w:before="240" w:after="240"/>
      </w:pPr>
      <w:r w:rsidRPr="00A4645C">
        <w:rPr>
          <w:b/>
        </w:rPr>
        <w:t>1402</w:t>
      </w:r>
      <w:r>
        <w:t xml:space="preserve">. En una antigua oración, la Iglesia aclama el misterio de la Eucaristía: “O </w:t>
      </w:r>
      <w:proofErr w:type="spellStart"/>
      <w:r>
        <w:t>sacrum</w:t>
      </w:r>
      <w:proofErr w:type="spellEnd"/>
      <w:r>
        <w:t xml:space="preserve"> </w:t>
      </w:r>
      <w:proofErr w:type="spellStart"/>
      <w:r>
        <w:t>convivium</w:t>
      </w:r>
      <w:proofErr w:type="spellEnd"/>
      <w:r>
        <w:t xml:space="preserve"> in quo </w:t>
      </w:r>
      <w:proofErr w:type="spellStart"/>
      <w:r>
        <w:t>Christus</w:t>
      </w:r>
      <w:proofErr w:type="spellEnd"/>
      <w:r>
        <w:t xml:space="preserve"> </w:t>
      </w:r>
      <w:proofErr w:type="spellStart"/>
      <w:r>
        <w:t>sumitur</w:t>
      </w:r>
      <w:proofErr w:type="spellEnd"/>
      <w:r>
        <w:t xml:space="preserve">. </w:t>
      </w:r>
      <w:proofErr w:type="spellStart"/>
      <w:r>
        <w:t>Recolitur</w:t>
      </w:r>
      <w:proofErr w:type="spellEnd"/>
      <w:r>
        <w:t xml:space="preserve"> memoria </w:t>
      </w:r>
      <w:proofErr w:type="spellStart"/>
      <w:r>
        <w:t>passionis</w:t>
      </w:r>
      <w:proofErr w:type="spellEnd"/>
      <w:r>
        <w:t xml:space="preserve"> </w:t>
      </w:r>
      <w:proofErr w:type="spellStart"/>
      <w:r>
        <w:t>eius</w:t>
      </w:r>
      <w:proofErr w:type="spellEnd"/>
      <w:r>
        <w:t xml:space="preserve">; </w:t>
      </w:r>
      <w:proofErr w:type="spellStart"/>
      <w:r>
        <w:t>mens</w:t>
      </w:r>
      <w:proofErr w:type="spellEnd"/>
      <w:r>
        <w:t xml:space="preserve"> </w:t>
      </w:r>
      <w:proofErr w:type="spellStart"/>
      <w:r>
        <w:t>impletur</w:t>
      </w:r>
      <w:proofErr w:type="spellEnd"/>
      <w:r>
        <w:t xml:space="preserve"> gratia et </w:t>
      </w:r>
      <w:proofErr w:type="spellStart"/>
      <w:r>
        <w:t>futurae</w:t>
      </w:r>
      <w:proofErr w:type="spellEnd"/>
      <w:r>
        <w:t xml:space="preserve"> </w:t>
      </w:r>
      <w:proofErr w:type="spellStart"/>
      <w:r>
        <w:t>gloriae</w:t>
      </w:r>
      <w:proofErr w:type="spellEnd"/>
      <w:r>
        <w:t xml:space="preserve"> </w:t>
      </w:r>
      <w:proofErr w:type="spellStart"/>
      <w:r>
        <w:t>nobis</w:t>
      </w:r>
      <w:proofErr w:type="spellEnd"/>
      <w:r>
        <w:t xml:space="preserve"> </w:t>
      </w:r>
      <w:proofErr w:type="spellStart"/>
      <w:r>
        <w:t>pignus</w:t>
      </w:r>
      <w:proofErr w:type="spellEnd"/>
      <w:r>
        <w:t xml:space="preserve"> </w:t>
      </w:r>
      <w:proofErr w:type="spellStart"/>
      <w:r>
        <w:t>datur</w:t>
      </w:r>
      <w:proofErr w:type="spellEnd"/>
      <w:r>
        <w:t>” (“¡Oh sagrado banquete, en que Cristo es nuestra comida; se celebra el memorial de su pasión; el alma se llena de gracia, y se nos da la prenda de la gloria futura!”). Si la Eucaristía es el memorial de la Pascua del Señor y si por nuestra comunión en el altar somos colmados “de gracia y bendición” (MR, Canon Romano 96: “</w:t>
      </w:r>
      <w:proofErr w:type="spellStart"/>
      <w:r>
        <w:t>Supplices</w:t>
      </w:r>
      <w:proofErr w:type="spellEnd"/>
      <w:r>
        <w:t xml:space="preserve"> te </w:t>
      </w:r>
      <w:proofErr w:type="spellStart"/>
      <w:r>
        <w:t>rogamus</w:t>
      </w:r>
      <w:proofErr w:type="spellEnd"/>
      <w:r>
        <w:t>”), la Eucaristía es también la anticipación de la gloria celestial.</w:t>
      </w:r>
    </w:p>
    <w:p w:rsidR="004E5423" w:rsidRDefault="004E5423" w:rsidP="004E5423">
      <w:pPr>
        <w:spacing w:before="240" w:after="240"/>
      </w:pPr>
      <w:r w:rsidRPr="00A4645C">
        <w:rPr>
          <w:b/>
        </w:rPr>
        <w:t>1403</w:t>
      </w:r>
      <w:r>
        <w:t xml:space="preserve">. En la última Cena, el Señor mismo atrajo la atención de sus discípulos hacia el cumplimiento de la Pascua en el reino de Dios: “Y os digo que desde ahora no beberé de este fruto de la vid hasta el día en que lo beba con vosotros, de nuevo, en el Reino de mi Padre” (Mt 26, 29; </w:t>
      </w:r>
      <w:proofErr w:type="spellStart"/>
      <w:r>
        <w:t>cf</w:t>
      </w:r>
      <w:proofErr w:type="spellEnd"/>
      <w:r>
        <w:t xml:space="preserve"> </w:t>
      </w:r>
      <w:proofErr w:type="spellStart"/>
      <w:r>
        <w:t>Lc</w:t>
      </w:r>
      <w:proofErr w:type="spellEnd"/>
      <w:r>
        <w:t xml:space="preserve"> 22, 18; Mc 14, 25). Cada vez que la Iglesia celebra la Eucaristía recuerda esta promesa y su mirada se dirige hacia “el que viene” (</w:t>
      </w:r>
      <w:proofErr w:type="spellStart"/>
      <w:r>
        <w:t>Ap</w:t>
      </w:r>
      <w:proofErr w:type="spellEnd"/>
      <w:r>
        <w:t xml:space="preserve"> 1, 4). En su oración, implora su venida: “</w:t>
      </w:r>
      <w:proofErr w:type="spellStart"/>
      <w:r>
        <w:t>Marana</w:t>
      </w:r>
      <w:proofErr w:type="spellEnd"/>
      <w:r>
        <w:t xml:space="preserve"> </w:t>
      </w:r>
      <w:proofErr w:type="spellStart"/>
      <w:r>
        <w:t>tha</w:t>
      </w:r>
      <w:proofErr w:type="spellEnd"/>
      <w:r>
        <w:t>” (1 Co 16, 22), “Ven, Señor Jesús (</w:t>
      </w:r>
      <w:proofErr w:type="spellStart"/>
      <w:r>
        <w:t>Ap</w:t>
      </w:r>
      <w:proofErr w:type="spellEnd"/>
      <w:r>
        <w:t xml:space="preserve"> 22, 20) “que tu gracia venga y que este mundo pase” (</w:t>
      </w:r>
      <w:proofErr w:type="spellStart"/>
      <w:r>
        <w:t>Didaché</w:t>
      </w:r>
      <w:proofErr w:type="spellEnd"/>
      <w:r>
        <w:t xml:space="preserve"> 10, 6).</w:t>
      </w:r>
    </w:p>
    <w:p w:rsidR="004E5423" w:rsidRDefault="004E5423" w:rsidP="004E5423">
      <w:pPr>
        <w:spacing w:before="240" w:after="240"/>
      </w:pPr>
      <w:r w:rsidRPr="00A4645C">
        <w:rPr>
          <w:b/>
        </w:rPr>
        <w:t>1404</w:t>
      </w:r>
      <w:r>
        <w:t xml:space="preserve">. La Iglesia sabe que, ya ahora, el Señor viene en su Eucaristía y que está ahí en medio de nosotros. Sin embargo, esta presencia está velada. Por eso celebramos la Eucaristía “expectantes </w:t>
      </w:r>
      <w:proofErr w:type="spellStart"/>
      <w:r>
        <w:t>beatam</w:t>
      </w:r>
      <w:proofErr w:type="spellEnd"/>
      <w:r>
        <w:t xml:space="preserve"> </w:t>
      </w:r>
      <w:proofErr w:type="spellStart"/>
      <w:r>
        <w:t>spem</w:t>
      </w:r>
      <w:proofErr w:type="spellEnd"/>
      <w:r>
        <w:t xml:space="preserve"> et </w:t>
      </w:r>
      <w:proofErr w:type="spellStart"/>
      <w:r>
        <w:t>adventum</w:t>
      </w:r>
      <w:proofErr w:type="spellEnd"/>
      <w:r>
        <w:t xml:space="preserve"> </w:t>
      </w:r>
      <w:proofErr w:type="spellStart"/>
      <w:r>
        <w:t>Salvatoris</w:t>
      </w:r>
      <w:proofErr w:type="spellEnd"/>
      <w:r>
        <w:t xml:space="preserve"> </w:t>
      </w:r>
      <w:proofErr w:type="spellStart"/>
      <w:r>
        <w:t>nostri</w:t>
      </w:r>
      <w:proofErr w:type="spellEnd"/>
      <w:r>
        <w:t xml:space="preserve"> </w:t>
      </w:r>
      <w:proofErr w:type="spellStart"/>
      <w:r>
        <w:t>Jesu</w:t>
      </w:r>
      <w:proofErr w:type="spellEnd"/>
      <w:r>
        <w:t xml:space="preserve"> Christi” (“Mientras esperamos la gloriosa venida de Nuestro Salvador Jesucristo”, Embolismo después del Padre Nuestro; </w:t>
      </w:r>
      <w:proofErr w:type="spellStart"/>
      <w:r>
        <w:t>cf</w:t>
      </w:r>
      <w:proofErr w:type="spellEnd"/>
      <w:r>
        <w:t xml:space="preserve"> </w:t>
      </w:r>
      <w:proofErr w:type="spellStart"/>
      <w:r>
        <w:t>Tt</w:t>
      </w:r>
      <w:proofErr w:type="spellEnd"/>
      <w:r>
        <w:t xml:space="preserve"> 2, 13), pidiendo entrar “en tu reino, donde esperamos gozar todos juntos de la plenitud eterna de tu gloria; allí enjugarás las lágrimas de nuestros ojos, porque, al contemplarte como Tú eres, Dios nuestro, seremos para siempre semejantes a ti y cantaremos eternamente tus alabanzas, por Cristo, Señor Nuestro” (MR, plegaria eucarística 3, 128: oración por los difuntos).</w:t>
      </w:r>
    </w:p>
    <w:p w:rsidR="004E5423" w:rsidRDefault="004E5423" w:rsidP="004E5423">
      <w:pPr>
        <w:spacing w:before="240" w:after="240"/>
      </w:pPr>
      <w:r w:rsidRPr="00A4645C">
        <w:rPr>
          <w:b/>
        </w:rPr>
        <w:t>1405</w:t>
      </w:r>
      <w:r>
        <w:t>. De esta gran esperanza, la de los cielos nuevos y la tierra nueva en los que habitará la justicia (</w:t>
      </w:r>
      <w:proofErr w:type="spellStart"/>
      <w:r>
        <w:t>cf</w:t>
      </w:r>
      <w:proofErr w:type="spellEnd"/>
      <w:r>
        <w:t xml:space="preserve"> 2 P 3, 13), no tenemos prenda más segura, signo más manifiesto que la Eucaristía. En efecto, cada vez que se celebra este misterio, “se realiza la obra de nuestra redención” (LG 3) y “partimos un mismo pan que es remedio de inmortalidad, antídoto para no morir, sino para vivir en Jesucristo para siempre” (S. Ignacio de Antioquía, </w:t>
      </w:r>
      <w:proofErr w:type="spellStart"/>
      <w:r>
        <w:t>Eph</w:t>
      </w:r>
      <w:proofErr w:type="spellEnd"/>
      <w:r>
        <w:t xml:space="preserve"> 20, 2).</w:t>
      </w:r>
    </w:p>
    <w:p w:rsidR="004E5423" w:rsidRDefault="004E5423" w:rsidP="004E5423">
      <w:pPr>
        <w:pStyle w:val="Para01"/>
        <w:spacing w:before="240" w:after="240"/>
      </w:pPr>
      <w:r>
        <w:t>RESUMEN</w:t>
      </w:r>
    </w:p>
    <w:p w:rsidR="004E5423" w:rsidRDefault="004E5423" w:rsidP="004E5423">
      <w:pPr>
        <w:pStyle w:val="Para02"/>
        <w:spacing w:before="240" w:after="240"/>
      </w:pPr>
      <w:r w:rsidRPr="00A4645C">
        <w:rPr>
          <w:rStyle w:val="0Text"/>
          <w:b/>
        </w:rPr>
        <w:t>1406</w:t>
      </w:r>
      <w:r>
        <w:rPr>
          <w:rStyle w:val="0Text"/>
        </w:rPr>
        <w:t xml:space="preserve">. </w:t>
      </w:r>
      <w:r>
        <w:t>Jesús dijo: “Yo soy el pan vivo, bajado del cielo. Si uno come de este pan, vivirá para siempre... el que come mi Carne y bebe mi Sangre, tiene vida eterna... permanece en mí y yo en él” (</w:t>
      </w:r>
      <w:proofErr w:type="spellStart"/>
      <w:r>
        <w:t>Jn</w:t>
      </w:r>
      <w:proofErr w:type="spellEnd"/>
      <w:r>
        <w:t xml:space="preserve"> 6, 51.54.56).</w:t>
      </w:r>
    </w:p>
    <w:p w:rsidR="004E5423" w:rsidRDefault="004E5423" w:rsidP="004E5423">
      <w:pPr>
        <w:pStyle w:val="Para02"/>
        <w:spacing w:before="240" w:after="240"/>
      </w:pPr>
      <w:r w:rsidRPr="00A4645C">
        <w:rPr>
          <w:rStyle w:val="0Text"/>
          <w:b/>
        </w:rPr>
        <w:t>1407</w:t>
      </w:r>
      <w:r>
        <w:rPr>
          <w:rStyle w:val="0Text"/>
        </w:rPr>
        <w:t xml:space="preserve">. </w:t>
      </w:r>
      <w:r>
        <w:t>La Eucaristía es el corazón y la cumbre de la vida de la Iglesia, pues en ella Cristo asocia su Iglesia y todos sus miembros a su sacrificio de alabanza y acción de gracias ofrecido una vez por todas en la cruz a su Padre; por medio de este sacrificio derrama las gracias de la salvación sobre su Cuerpo, que es la Iglesia.</w:t>
      </w:r>
    </w:p>
    <w:p w:rsidR="004E5423" w:rsidRDefault="004E5423" w:rsidP="004E5423">
      <w:pPr>
        <w:pStyle w:val="Para02"/>
        <w:spacing w:before="240" w:after="240"/>
      </w:pPr>
      <w:r w:rsidRPr="00A4645C">
        <w:rPr>
          <w:rStyle w:val="0Text"/>
          <w:b/>
        </w:rPr>
        <w:t>1408</w:t>
      </w:r>
      <w:r>
        <w:rPr>
          <w:rStyle w:val="0Text"/>
        </w:rPr>
        <w:t xml:space="preserve">. </w:t>
      </w:r>
      <w:r>
        <w:t>La celebración eucarística comprende siempre: la proclamación de la Palabra de Dios, la acción de gracias a Dios Padre por todos sus beneficios, sobre todo por el don de su Hijo, la consagración del pan y del vino y la participación en el banquete litúrgico por la recepción del Cuerpo y de la Sangre del Señor: estos elementos constituyen un solo y mismo acto de culto.</w:t>
      </w:r>
    </w:p>
    <w:p w:rsidR="004E5423" w:rsidRDefault="004E5423" w:rsidP="004E5423">
      <w:pPr>
        <w:pStyle w:val="Para02"/>
        <w:spacing w:before="240" w:after="240"/>
      </w:pPr>
      <w:r w:rsidRPr="00A4645C">
        <w:rPr>
          <w:rStyle w:val="0Text"/>
          <w:b/>
        </w:rPr>
        <w:t>1409</w:t>
      </w:r>
      <w:r>
        <w:rPr>
          <w:rStyle w:val="0Text"/>
        </w:rPr>
        <w:t xml:space="preserve">. </w:t>
      </w:r>
      <w:r>
        <w:t>La Eucaristía es el memorial de la Pascua de Cristo, es decir, de la obra de la salvación realizada por la vida, la muerte y la resurrección de Cristo, obra que se hace presente por la acción litúrgica.</w:t>
      </w:r>
    </w:p>
    <w:p w:rsidR="004E5423" w:rsidRDefault="004E5423" w:rsidP="004E5423">
      <w:pPr>
        <w:pStyle w:val="Para02"/>
        <w:spacing w:before="240" w:after="240"/>
      </w:pPr>
      <w:r w:rsidRPr="00A4645C">
        <w:rPr>
          <w:rStyle w:val="0Text"/>
          <w:b/>
        </w:rPr>
        <w:t>1410</w:t>
      </w:r>
      <w:r>
        <w:rPr>
          <w:rStyle w:val="0Text"/>
        </w:rPr>
        <w:t xml:space="preserve">. </w:t>
      </w:r>
      <w:r>
        <w:t>Es Cristo mismo, sumo sacerdote y eterno de la Nueva Alianza, quien, por el ministerio de los sacerdotes, ofrece el sacrificio eucarístico. Y es también el mismo Cristo, realmente presente bajo las especies del pan y del vino, la ofrenda del sacrificio eucarístico.</w:t>
      </w:r>
    </w:p>
    <w:p w:rsidR="004E5423" w:rsidRDefault="004E5423" w:rsidP="004E5423">
      <w:pPr>
        <w:pStyle w:val="Para02"/>
        <w:spacing w:before="240" w:after="240"/>
      </w:pPr>
      <w:r w:rsidRPr="00A4645C">
        <w:rPr>
          <w:rStyle w:val="0Text"/>
          <w:b/>
        </w:rPr>
        <w:t>1411</w:t>
      </w:r>
      <w:r>
        <w:rPr>
          <w:rStyle w:val="0Text"/>
        </w:rPr>
        <w:t xml:space="preserve">. </w:t>
      </w:r>
      <w:r>
        <w:t>Sólo los presbíteros válidamente ordenados pueden presidir la Eucaristía y consagrar el pan y el vino para que se conviertan en el Cuerpo y la Sangre del Señor</w:t>
      </w:r>
    </w:p>
    <w:p w:rsidR="004E5423" w:rsidRDefault="004E5423" w:rsidP="004E5423">
      <w:pPr>
        <w:pStyle w:val="Para02"/>
        <w:spacing w:before="240" w:after="240"/>
      </w:pPr>
      <w:r w:rsidRPr="00A4645C">
        <w:rPr>
          <w:rStyle w:val="0Text"/>
          <w:b/>
        </w:rPr>
        <w:t>1412</w:t>
      </w:r>
      <w:r>
        <w:rPr>
          <w:rStyle w:val="0Text"/>
        </w:rPr>
        <w:t xml:space="preserve">. </w:t>
      </w:r>
      <w:r>
        <w:t>Los signos esenciales del sacramento eucarístico son pan de trigo y vino de vid, sobre los cuales es invocada la bendición del Espíritu Santo y el presbítero pronuncia las palabras de la consagración dichas por Jesús en la última Cena: “Esto es mi Cuerpo entregado por vosotros... Este es el cáliz de mi Sangre... “</w:t>
      </w:r>
    </w:p>
    <w:p w:rsidR="004E5423" w:rsidRDefault="004E5423" w:rsidP="004E5423">
      <w:pPr>
        <w:pStyle w:val="Para02"/>
        <w:spacing w:before="240" w:after="240"/>
      </w:pPr>
      <w:r w:rsidRPr="00A4645C">
        <w:rPr>
          <w:rStyle w:val="0Text"/>
          <w:b/>
        </w:rPr>
        <w:t>1413</w:t>
      </w:r>
      <w:r>
        <w:rPr>
          <w:rStyle w:val="0Text"/>
        </w:rPr>
        <w:t xml:space="preserve">. </w:t>
      </w:r>
      <w:r>
        <w:t>Por la consagración se realiza la transubstanciación del pan y del vino en el Cuerpo y la Sangre de Cristo. Bajo las especies consagradas del pan y del vino, Cristo mismo, vivo y glorioso, está presente de manera verdadera real y substancial, con su Cuerpo, su Sangre, su alma y su divinidad (</w:t>
      </w:r>
      <w:proofErr w:type="spellStart"/>
      <w:r>
        <w:t>cf</w:t>
      </w:r>
      <w:proofErr w:type="spellEnd"/>
      <w:r>
        <w:t xml:space="preserve"> </w:t>
      </w:r>
      <w:proofErr w:type="spellStart"/>
      <w:r>
        <w:t>Cc.</w:t>
      </w:r>
      <w:proofErr w:type="spellEnd"/>
      <w:r>
        <w:t xml:space="preserve"> de Trento: DS 1640; 1651).</w:t>
      </w:r>
    </w:p>
    <w:p w:rsidR="004E5423" w:rsidRDefault="004E5423" w:rsidP="004E5423">
      <w:pPr>
        <w:pStyle w:val="Para02"/>
        <w:spacing w:before="240" w:after="240"/>
      </w:pPr>
      <w:r w:rsidRPr="00A4645C">
        <w:rPr>
          <w:rStyle w:val="0Text"/>
          <w:b/>
        </w:rPr>
        <w:t>1414</w:t>
      </w:r>
      <w:r>
        <w:rPr>
          <w:rStyle w:val="0Text"/>
        </w:rPr>
        <w:t xml:space="preserve">. </w:t>
      </w:r>
      <w:r>
        <w:t>En cuanto sacrificio, la Eucaristía es ofrecida también en reparación de los pecados de los vivos y los difuntos, y para obtener de Dios beneficios espirituales o temporales.</w:t>
      </w:r>
    </w:p>
    <w:p w:rsidR="004E5423" w:rsidRDefault="004E5423" w:rsidP="004E5423">
      <w:pPr>
        <w:pStyle w:val="Para02"/>
        <w:spacing w:before="240" w:after="240"/>
      </w:pPr>
      <w:r w:rsidRPr="00A4645C">
        <w:rPr>
          <w:rStyle w:val="0Text"/>
          <w:b/>
        </w:rPr>
        <w:t>1415</w:t>
      </w:r>
      <w:r>
        <w:rPr>
          <w:rStyle w:val="0Text"/>
        </w:rPr>
        <w:t xml:space="preserve">. </w:t>
      </w:r>
      <w:r>
        <w:t>El que quiere recibir a Cristo en la Comunión eucarística debe hallarse en estado de gracia. Si uno tiene conciencia de haber pecado mortalmente no debe acercarse a la Eucaristía sin haber recibido previamente la absolución en el sacramento de la Penitencia.</w:t>
      </w:r>
    </w:p>
    <w:p w:rsidR="004E5423" w:rsidRDefault="004E5423" w:rsidP="004E5423">
      <w:pPr>
        <w:pStyle w:val="Para02"/>
        <w:spacing w:before="240" w:after="240"/>
      </w:pPr>
      <w:r w:rsidRPr="00A4645C">
        <w:rPr>
          <w:rStyle w:val="0Text"/>
          <w:b/>
        </w:rPr>
        <w:t>1416</w:t>
      </w:r>
      <w:r>
        <w:rPr>
          <w:rStyle w:val="0Text"/>
        </w:rPr>
        <w:t xml:space="preserve">. </w:t>
      </w:r>
      <w:r>
        <w:t>La sagrada comunión del Cuerpo y de la Sangre de Cristo acrecienta la unión del comulgante con el Señor; le perdona los pecados veniales y lo preserva de pecados graves. Puesto que los lazos de caridad entre el comulgante y Cristo son reforzados, la recepción de este sacramento fortalece la unidad de la Iglesia, Cuerpo místico de Cristo.</w:t>
      </w:r>
    </w:p>
    <w:p w:rsidR="004E5423" w:rsidRDefault="004E5423" w:rsidP="004E5423">
      <w:pPr>
        <w:pStyle w:val="Para02"/>
        <w:spacing w:before="240" w:after="240"/>
      </w:pPr>
      <w:r w:rsidRPr="00A4645C">
        <w:rPr>
          <w:rStyle w:val="0Text"/>
          <w:b/>
        </w:rPr>
        <w:t>1417</w:t>
      </w:r>
      <w:r>
        <w:rPr>
          <w:rStyle w:val="0Text"/>
        </w:rPr>
        <w:t xml:space="preserve">. </w:t>
      </w:r>
      <w:r>
        <w:t>La Iglesia recomienda vivamente a los fieles que reciban la sagrada comunión cuando participan en la celebración de la Eucaristía; y les impone la obligación de hacerlo al menos una vez al año.</w:t>
      </w:r>
    </w:p>
    <w:p w:rsidR="004E5423" w:rsidRDefault="004E5423" w:rsidP="004E5423">
      <w:pPr>
        <w:pStyle w:val="Para02"/>
        <w:spacing w:before="240" w:after="240"/>
      </w:pPr>
      <w:r w:rsidRPr="00A4645C">
        <w:rPr>
          <w:rStyle w:val="0Text"/>
          <w:b/>
        </w:rPr>
        <w:t>1418</w:t>
      </w:r>
      <w:r>
        <w:rPr>
          <w:rStyle w:val="0Text"/>
        </w:rPr>
        <w:t xml:space="preserve">. </w:t>
      </w:r>
      <w:r>
        <w:t>Puesto que Cristo mismo está presente en el Sacramento del Altar; es preciso honrarlo con culto de adoración. “La visita al Santísimo Sacramento es una prueba de gratitud, un signo de amor y un deber de adoración hacia Cristo, nuestro Señor” (MF).</w:t>
      </w:r>
    </w:p>
    <w:p w:rsidR="004E5423" w:rsidRDefault="004E5423" w:rsidP="004E5423">
      <w:pPr>
        <w:pStyle w:val="Para02"/>
        <w:spacing w:before="240" w:after="240"/>
      </w:pPr>
      <w:r w:rsidRPr="00A4645C">
        <w:rPr>
          <w:rStyle w:val="0Text"/>
          <w:b/>
        </w:rPr>
        <w:t>1419</w:t>
      </w:r>
      <w:r>
        <w:rPr>
          <w:rStyle w:val="0Text"/>
        </w:rPr>
        <w:t xml:space="preserve">. </w:t>
      </w:r>
      <w:r>
        <w:t>Cristo, que pasó de este mundo al Padre, nos da en la Eucaristía la prenda de la gloria que tendremos junto a Él: la participación en el Santo Sacrificio nos identifica con su Corazón, sostiene nuestras fuerzas a lo largo del peregrinar de esta vida, nos hace desear la Vida eterna y nos une ya desde ahora a la Iglesia del cielo, a la Santísima Virgen María y a todos los santos.</w:t>
      </w:r>
    </w:p>
    <w:p w:rsidR="00B433B5" w:rsidRDefault="004E5423" w:rsidP="004E5423">
      <w:pPr>
        <w:spacing w:before="240" w:after="240"/>
        <w:jc w:val="center"/>
      </w:pPr>
      <w:r>
        <w:t>-- *  *  *  --</w:t>
      </w:r>
    </w:p>
    <w:p w:rsidR="004E5423" w:rsidRDefault="004E5423">
      <w:pPr>
        <w:spacing w:beforeLines="0" w:afterLines="0" w:line="276" w:lineRule="auto"/>
        <w:jc w:val="left"/>
      </w:pPr>
      <w:r>
        <w:br w:type="page"/>
      </w:r>
    </w:p>
    <w:p w:rsidR="004E5423" w:rsidRDefault="004E5423" w:rsidP="004E5423">
      <w:pPr>
        <w:pStyle w:val="Ttulo4"/>
        <w:spacing w:before="319" w:after="319"/>
      </w:pPr>
      <w:bookmarkStart w:id="2" w:name="CAPITULO_CUARTO____OTRAS_CELEBRA"/>
      <w:r>
        <w:t>CAPÍTULO CUARTO:</w:t>
      </w:r>
      <w:r>
        <w:br/>
        <w:t xml:space="preserve"> OTRAS CELEBRACIONES LITÚRGICAS</w:t>
      </w:r>
      <w:bookmarkEnd w:id="2"/>
    </w:p>
    <w:p w:rsidR="004E5423" w:rsidRDefault="004E5423" w:rsidP="004E5423">
      <w:pPr>
        <w:pStyle w:val="Ttulo5"/>
        <w:spacing w:before="400" w:after="400"/>
      </w:pPr>
      <w:bookmarkStart w:id="3" w:name="Articulo_1___LOS_SACRAMENTALES"/>
      <w:r>
        <w:t>Artículo 1.- LOS SACRAMENTALES</w:t>
      </w:r>
      <w:bookmarkEnd w:id="3"/>
    </w:p>
    <w:p w:rsidR="004E5423" w:rsidRDefault="004E5423" w:rsidP="004E5423">
      <w:pPr>
        <w:spacing w:before="240" w:after="240"/>
      </w:pPr>
      <w:r w:rsidRPr="00A4645C">
        <w:rPr>
          <w:b/>
        </w:rPr>
        <w:t>1667</w:t>
      </w:r>
      <w:r>
        <w:t xml:space="preserve">. “La Santa Madre Iglesia instituyó, además, los sacramentales. Estos son signos sagrados con los que, imitando de alguna manera a los sacramentos, se expresan efectos, sobre todo espirituales, obtenidos por la intercesión de la Iglesia. Por ellos, los hombres se disponen a recibir el efecto principal de los sacramentos y se santifican las diversas circunstancias de la vida” (SC 60; </w:t>
      </w:r>
      <w:proofErr w:type="spellStart"/>
      <w:r>
        <w:t>cf</w:t>
      </w:r>
      <w:proofErr w:type="spellEnd"/>
      <w:r>
        <w:t xml:space="preserve"> CIC can. 1166; CCEO can. 867)</w:t>
      </w:r>
    </w:p>
    <w:p w:rsidR="004E5423" w:rsidRDefault="004E5423" w:rsidP="004E5423">
      <w:pPr>
        <w:pStyle w:val="Para01"/>
        <w:spacing w:before="240" w:after="240"/>
      </w:pPr>
      <w:r>
        <w:t>Características de los sacramentales</w:t>
      </w:r>
    </w:p>
    <w:p w:rsidR="004E5423" w:rsidRDefault="004E5423" w:rsidP="004E5423">
      <w:pPr>
        <w:spacing w:before="240" w:after="240"/>
      </w:pPr>
      <w:r w:rsidRPr="00A4645C">
        <w:rPr>
          <w:b/>
        </w:rPr>
        <w:t>1668</w:t>
      </w:r>
      <w:r>
        <w:t xml:space="preserve">. Han sido instituidos por la Iglesia en orden a la santificación de ciertos ministerios eclesiales, de ciertos estados de vida, de circunstancias muy variadas de la vida cristiana, así como del uso de cosas útiles al hombre. Según las decisiones pastorales de los obispos pueden también responder a las necesidades, a la cultura, y a </w:t>
      </w:r>
      <w:proofErr w:type="gramStart"/>
      <w:r>
        <w:t>la historia propias</w:t>
      </w:r>
      <w:proofErr w:type="gramEnd"/>
      <w:r>
        <w:t xml:space="preserve"> del pueblo cristiano de una región o de una época. Comprenden siempre una oración, con frecuencia acompañada de un signo determinado, como la imposición de la mano, la señal de la cruz, la aspersión con agua bendita (que recuerda el Bautismo).</w:t>
      </w:r>
    </w:p>
    <w:p w:rsidR="004E5423" w:rsidRDefault="004E5423" w:rsidP="004E5423">
      <w:pPr>
        <w:spacing w:before="240" w:after="240"/>
      </w:pPr>
      <w:r w:rsidRPr="00A4645C">
        <w:rPr>
          <w:b/>
        </w:rPr>
        <w:t>1669</w:t>
      </w:r>
      <w:r>
        <w:t>. Los sacramentales proceden del sacerdocio bautismal: todo bautizado es llamado a ser una “bendición” (</w:t>
      </w:r>
      <w:proofErr w:type="spellStart"/>
      <w:r>
        <w:t>cf</w:t>
      </w:r>
      <w:proofErr w:type="spellEnd"/>
      <w:r>
        <w:t xml:space="preserve"> </w:t>
      </w:r>
      <w:proofErr w:type="spellStart"/>
      <w:r>
        <w:t>Gn</w:t>
      </w:r>
      <w:proofErr w:type="spellEnd"/>
      <w:r>
        <w:t xml:space="preserve"> 12, 2) y a bendecir (</w:t>
      </w:r>
      <w:proofErr w:type="spellStart"/>
      <w:r>
        <w:t>cf</w:t>
      </w:r>
      <w:proofErr w:type="spellEnd"/>
      <w:r>
        <w:t xml:space="preserve"> </w:t>
      </w:r>
      <w:proofErr w:type="spellStart"/>
      <w:r>
        <w:t>Lc</w:t>
      </w:r>
      <w:proofErr w:type="spellEnd"/>
      <w:r>
        <w:t xml:space="preserve"> 6, 28; </w:t>
      </w:r>
      <w:proofErr w:type="spellStart"/>
      <w:r>
        <w:t>Rm</w:t>
      </w:r>
      <w:proofErr w:type="spellEnd"/>
      <w:r>
        <w:t xml:space="preserve"> 12, 14; 1 P 3, 9). Por eso los laicos pueden presidir ciertas bendiciones (</w:t>
      </w:r>
      <w:proofErr w:type="spellStart"/>
      <w:r>
        <w:t>cf</w:t>
      </w:r>
      <w:proofErr w:type="spellEnd"/>
      <w:r>
        <w:t xml:space="preserve"> SC 79; CIC can. 1168); la presidencia de una bendición se reserva al ministerio ordenado (obispos, presbíteros o diáconos; </w:t>
      </w:r>
      <w:proofErr w:type="spellStart"/>
      <w:r>
        <w:t>cf</w:t>
      </w:r>
      <w:proofErr w:type="spellEnd"/>
      <w:r>
        <w:t xml:space="preserve"> Ben 16; 18), en la medida en que dicha bendición afecte más a la vida eclesial y sacramental.</w:t>
      </w:r>
    </w:p>
    <w:p w:rsidR="004E5423" w:rsidRDefault="004E5423" w:rsidP="004E5423">
      <w:pPr>
        <w:spacing w:before="240" w:after="240"/>
      </w:pPr>
      <w:r w:rsidRPr="00A4645C">
        <w:rPr>
          <w:b/>
        </w:rPr>
        <w:t>1670</w:t>
      </w:r>
      <w:r>
        <w:t>. Los sacramentales no confieren la gracia del Espíritu Santo a la manera de los sacramentos, pero por la oración de la Iglesia preparan a recibirla y disponen a cooperar con ella. “La liturgia de los sacramentos y de los sacramentales hace que, en los fieles bien dispuestos, casi todos los acontecimientos de la vida sean santificados por la gracia divina que emana del misterio pascual de la pasión, muerte y resurrección de Cristo, de quien reciben su poder todos los sacramentos y sacramentales, y que todo uso honesto de las cosas materiales pueda estar ordenado a la santificación del hombre y a la alabanza de Dios” (SC 61).</w:t>
      </w:r>
    </w:p>
    <w:p w:rsidR="004E5423" w:rsidRDefault="004E5423" w:rsidP="004E5423">
      <w:pPr>
        <w:pStyle w:val="Para01"/>
        <w:spacing w:before="240" w:after="240"/>
      </w:pPr>
      <w:r>
        <w:t>Diversas formas de sacramentales</w:t>
      </w:r>
    </w:p>
    <w:p w:rsidR="004E5423" w:rsidRDefault="004E5423" w:rsidP="004E5423">
      <w:pPr>
        <w:pStyle w:val="Para04"/>
        <w:spacing w:before="240" w:after="240"/>
      </w:pPr>
      <w:r w:rsidRPr="00A4645C">
        <w:rPr>
          <w:b/>
        </w:rPr>
        <w:t>1671</w:t>
      </w:r>
      <w:r>
        <w:t xml:space="preserve">. Entre los sacramentales figuran en primer lugar </w:t>
      </w:r>
      <w:r>
        <w:rPr>
          <w:rStyle w:val="0Text"/>
        </w:rPr>
        <w:t>las bendiciones</w:t>
      </w:r>
      <w:r>
        <w:t xml:space="preserve"> (de personas, de la mesa, de objetos, de lugares). Toda bendición es alabanza de Dios y oración para obtener sus dones. En Cristo, los cristianos son bendecidos por Dios Padre “con toda clase de bendiciones espirituales” (</w:t>
      </w:r>
      <w:proofErr w:type="spellStart"/>
      <w:r>
        <w:t>Ef</w:t>
      </w:r>
      <w:proofErr w:type="spellEnd"/>
      <w:r>
        <w:t xml:space="preserve"> 1, 3). Por eso la Iglesia da la bendición invocando el nombre de Jesús y haciendo habitualmente la señal santa de la cruz de Cristo.</w:t>
      </w:r>
    </w:p>
    <w:p w:rsidR="004E5423" w:rsidRDefault="004E5423" w:rsidP="004E5423">
      <w:pPr>
        <w:pStyle w:val="Para04"/>
        <w:spacing w:before="240" w:after="240"/>
      </w:pPr>
      <w:r w:rsidRPr="00A4645C">
        <w:rPr>
          <w:b/>
        </w:rPr>
        <w:t>1672</w:t>
      </w:r>
      <w:r>
        <w:t xml:space="preserve">. Ciertas bendiciones tienen un alcance permanente: su efecto es </w:t>
      </w:r>
      <w:r>
        <w:rPr>
          <w:rStyle w:val="0Text"/>
        </w:rPr>
        <w:t>consagrar</w:t>
      </w:r>
      <w:r>
        <w:t xml:space="preserve"> personas a Dios y reservar para el uso litúrgico objetos y lugares. Entre las que están destinadas a personas -que no se han de confundir con la ordenación sacramental- figuran la bendición del abad o de la abadesa de un monasterio, la consagración de vírgenes y de viudas, el rito de la profesión religiosa y las bendiciones para ciertos ministerios de la Iglesia (lectores, acólitos, catequistas, etc.). Como ejemplo de las que se refieren a objetos, se puede señalar la dedicación o bendición de una iglesia o de un altar, la bendición de los santos óleos, de los vasos y ornamentos sagrados, de las campanas, etc.</w:t>
      </w:r>
    </w:p>
    <w:p w:rsidR="004E5423" w:rsidRDefault="004E5423" w:rsidP="004E5423">
      <w:pPr>
        <w:pStyle w:val="Para04"/>
        <w:spacing w:before="240" w:after="240"/>
      </w:pPr>
      <w:r w:rsidRPr="00A4645C">
        <w:rPr>
          <w:b/>
        </w:rPr>
        <w:t>1673</w:t>
      </w:r>
      <w:r>
        <w:t xml:space="preserve">. Cuando la Iglesia pide públicamente y con autoridad, en nombre de Jesucristo, que una persona o un objeto sea protegido contra las asechanzas del maligno y sustraída a su dominio, se habla de </w:t>
      </w:r>
      <w:r>
        <w:rPr>
          <w:rStyle w:val="0Text"/>
        </w:rPr>
        <w:t>exorcismo</w:t>
      </w:r>
      <w:r>
        <w:t>. Jesús lo practicó (</w:t>
      </w:r>
      <w:proofErr w:type="spellStart"/>
      <w:r>
        <w:t>cf</w:t>
      </w:r>
      <w:proofErr w:type="spellEnd"/>
      <w:r>
        <w:t xml:space="preserve"> Mc 1, 25 s;), de él tiene la Iglesia el poder y el oficio de exorcizar (</w:t>
      </w:r>
      <w:proofErr w:type="spellStart"/>
      <w:r>
        <w:t>cf</w:t>
      </w:r>
      <w:proofErr w:type="spellEnd"/>
      <w:r>
        <w:t xml:space="preserve"> Mc 3, 15; 6, 7. 13; 16, 17). En forma simple, el exorcismo tiene lugar en la celebración del Bautismo. El exorcismo solemne sólo puede ser practicado por un sacerdote y con el permiso del obispo. En estos casos es preciso proceder con prudencia, observando estrictamente las reglas establecidas por la Iglesia. El exorcismo intenta expulsar a los demonios o liberar del dominio demoníaco gracias a la autoridad espiritual que Jesús ha confiado a su Iglesia. Muy distinto es el caso de las enfermedades, sobre todo psíquicas, cuyo cuidado pertenece a la ciencia médica. Por tanto. </w:t>
      </w:r>
      <w:proofErr w:type="gramStart"/>
      <w:r>
        <w:t>es</w:t>
      </w:r>
      <w:proofErr w:type="gramEnd"/>
      <w:r>
        <w:t xml:space="preserve"> importante asegurarse, antes de celebrar el exorcismo, de que se trata de un presencia del Maligno y no de una enfermedad (</w:t>
      </w:r>
      <w:proofErr w:type="spellStart"/>
      <w:r>
        <w:t>cf</w:t>
      </w:r>
      <w:proofErr w:type="spellEnd"/>
      <w:r>
        <w:t xml:space="preserve"> CIC can. 1172) .</w:t>
      </w:r>
    </w:p>
    <w:p w:rsidR="004E5423" w:rsidRDefault="004E5423" w:rsidP="004E5423">
      <w:pPr>
        <w:pStyle w:val="Para01"/>
        <w:spacing w:before="240" w:after="240"/>
      </w:pPr>
      <w:r>
        <w:t>La religiosidad popular</w:t>
      </w:r>
    </w:p>
    <w:p w:rsidR="004E5423" w:rsidRDefault="004E5423" w:rsidP="004E5423">
      <w:pPr>
        <w:spacing w:before="240" w:after="240"/>
      </w:pPr>
      <w:r w:rsidRPr="00A4645C">
        <w:rPr>
          <w:b/>
        </w:rPr>
        <w:t>1674</w:t>
      </w:r>
      <w:r>
        <w:t>. Además de la liturgia sacramental y de los sacramentales, la catequesis debe tener en cuenta las formas de piedad de los fieles y de religiosidad popular. El sentido religioso del pueblo cristiano ha encontrado, en todo tiempo, su expresión en formas variadas de piedad en torno a la vida sacramental de la Iglesia: tales como la veneración de las reliquias, las visitas a santuarios, las peregrinaciones, las procesiones, el vía crucis, las danzas religiosas, el rosario, las medallas, etc. (</w:t>
      </w:r>
      <w:proofErr w:type="spellStart"/>
      <w:r>
        <w:t>cf</w:t>
      </w:r>
      <w:proofErr w:type="spellEnd"/>
      <w:r>
        <w:t xml:space="preserve"> </w:t>
      </w:r>
      <w:proofErr w:type="spellStart"/>
      <w:r>
        <w:t>Cc.</w:t>
      </w:r>
      <w:proofErr w:type="spellEnd"/>
      <w:r>
        <w:t xml:space="preserve"> de Nicea II: DS 601; 603; </w:t>
      </w:r>
      <w:proofErr w:type="spellStart"/>
      <w:r>
        <w:t>Cc.</w:t>
      </w:r>
      <w:proofErr w:type="spellEnd"/>
      <w:r>
        <w:t xml:space="preserve"> de Trento: DS 1822).</w:t>
      </w:r>
    </w:p>
    <w:p w:rsidR="004E5423" w:rsidRDefault="004E5423" w:rsidP="004E5423">
      <w:pPr>
        <w:pStyle w:val="Para04"/>
        <w:spacing w:before="240" w:after="240"/>
      </w:pPr>
      <w:r w:rsidRPr="00A4645C">
        <w:rPr>
          <w:b/>
        </w:rPr>
        <w:t>1675</w:t>
      </w:r>
      <w:r>
        <w:t>. Estas expresiones prolongan la vida litúrgica de la Iglesia, pero no la sustituyen: “Pero conviene que estos ejercicios se organicen teniendo en cuenta los tiempos litúrgicos para que estén de acuerdo con la sagrada liturgia, deriven en cierto modo de ella y conduzcan al pueblo a ella, ya que la liturgia, por su naturaleza, está muy por encima de ellos” (SC 13).</w:t>
      </w:r>
    </w:p>
    <w:p w:rsidR="004E5423" w:rsidRDefault="004E5423" w:rsidP="004E5423">
      <w:pPr>
        <w:pStyle w:val="Para04"/>
        <w:spacing w:before="240" w:after="240"/>
      </w:pPr>
      <w:r w:rsidRPr="00A4645C">
        <w:rPr>
          <w:b/>
        </w:rPr>
        <w:t>1676</w:t>
      </w:r>
      <w:r>
        <w:t xml:space="preserve">. Se necesita un discernimiento pastoral para sostener y apoyar la religiosidad popular y, </w:t>
      </w:r>
      <w:proofErr w:type="gramStart"/>
      <w:r>
        <w:t>llegado</w:t>
      </w:r>
      <w:proofErr w:type="gramEnd"/>
      <w:r>
        <w:t xml:space="preserve"> el caso, para purificar y rectificar el sentido religioso que subyace en estas devociones y para hacerlas progresar en el conocimiento del Misterio de Cristo (</w:t>
      </w:r>
      <w:proofErr w:type="spellStart"/>
      <w:r>
        <w:t>cf</w:t>
      </w:r>
      <w:proofErr w:type="spellEnd"/>
      <w:r>
        <w:t xml:space="preserve"> CT 54). Su ejercicio está sometido al cuidado y al juicio de los obispos y a las normas generales de la Iglesia (</w:t>
      </w:r>
      <w:proofErr w:type="spellStart"/>
      <w:r>
        <w:t>cf</w:t>
      </w:r>
      <w:proofErr w:type="spellEnd"/>
      <w:r>
        <w:t xml:space="preserve"> CT 54).</w:t>
      </w:r>
    </w:p>
    <w:p w:rsidR="004E5423" w:rsidRDefault="004E5423" w:rsidP="004E5423">
      <w:pPr>
        <w:pStyle w:val="Para03"/>
        <w:spacing w:before="240" w:after="240"/>
      </w:pPr>
      <w:r>
        <w:t xml:space="preserve">La religiosidad del pueblo, en su núcleo, es un acervo de valores que responde con sabiduría cristiana a los grandes interrogantes de la existencia. La sapiencia popular católica tiene una capacidad de síntesis vital; así conlleva creadoramente lo divino y lo humano; Cristo y María, espíritu y cuerpo; comunión e institución; persona y comunidad; fe y patria; inteligencia y afecto. Esa sabiduría es un humanismo cristiano que afirma radicalmente la dignidad de toda persona como hijo de Dios, establece una fraternidad fundamental, enseña a encontrar la naturaleza y a comprender el trabajo y proporciona las razones para la alegría y el humor, aun en medio de una vida muy dura. Esa sabiduría es también para el pueblo un principio de discernimiento, un instinto evangélico por el que capta espontáneamente cuándo se sirve en la Iglesia al Evangelio y cuándo se lo vacía y asfixia con otros intereses (Documento de Puebla, 1979, n 448; </w:t>
      </w:r>
      <w:proofErr w:type="spellStart"/>
      <w:r>
        <w:t>cf</w:t>
      </w:r>
      <w:proofErr w:type="spellEnd"/>
      <w:r>
        <w:t xml:space="preserve"> EN 48).</w:t>
      </w:r>
    </w:p>
    <w:p w:rsidR="004E5423" w:rsidRDefault="004E5423" w:rsidP="004E5423">
      <w:pPr>
        <w:pStyle w:val="Para01"/>
        <w:spacing w:before="240" w:after="240"/>
      </w:pPr>
      <w:r>
        <w:t>RESUMEN</w:t>
      </w:r>
    </w:p>
    <w:p w:rsidR="004E5423" w:rsidRDefault="004E5423" w:rsidP="004E5423">
      <w:pPr>
        <w:pStyle w:val="Para02"/>
        <w:spacing w:before="240" w:after="240"/>
      </w:pPr>
      <w:r w:rsidRPr="00A4645C">
        <w:rPr>
          <w:rStyle w:val="0Text"/>
          <w:b/>
        </w:rPr>
        <w:t>1677</w:t>
      </w:r>
      <w:r>
        <w:rPr>
          <w:rStyle w:val="0Text"/>
        </w:rPr>
        <w:t xml:space="preserve">. </w:t>
      </w:r>
      <w:r>
        <w:t>Se llaman sacramentales los signos sagrados instituidos por la Iglesia cuyo fin es preparar a los hombres para recibir el fruto de los sacramentos y santificar las diversas circunstancias de la vida.</w:t>
      </w:r>
    </w:p>
    <w:p w:rsidR="004E5423" w:rsidRDefault="004E5423" w:rsidP="004E5423">
      <w:pPr>
        <w:pStyle w:val="Para02"/>
        <w:spacing w:before="240" w:after="240"/>
      </w:pPr>
      <w:r w:rsidRPr="00A4645C">
        <w:rPr>
          <w:rStyle w:val="0Text"/>
          <w:b/>
        </w:rPr>
        <w:t>1678</w:t>
      </w:r>
      <w:r>
        <w:rPr>
          <w:rStyle w:val="0Text"/>
        </w:rPr>
        <w:t xml:space="preserve">. </w:t>
      </w:r>
      <w:r>
        <w:t>Entre los sacramentales, las bendiciones ocupan un lugar importante. Comprenden a la vez la alabanza de Dios por sus obras y sus dones, y la intercesión de la Iglesia para que los hombres puedan hacer uso de los dones de Dios según el espíritu de los Evangelios.</w:t>
      </w:r>
    </w:p>
    <w:p w:rsidR="004E5423" w:rsidRDefault="004E5423" w:rsidP="004E5423">
      <w:pPr>
        <w:pStyle w:val="Para02"/>
        <w:spacing w:before="240" w:after="240"/>
      </w:pPr>
      <w:r w:rsidRPr="00A4645C">
        <w:rPr>
          <w:rStyle w:val="0Text"/>
          <w:b/>
        </w:rPr>
        <w:t>1679</w:t>
      </w:r>
      <w:r>
        <w:rPr>
          <w:rStyle w:val="0Text"/>
        </w:rPr>
        <w:t xml:space="preserve">. </w:t>
      </w:r>
      <w:r>
        <w:t>Además de la liturgia, la vida cristiana se nutre de formas variadas de piedad popular, enraizadas en las distintas culturas. Esclareciéndolas a la luz de la fe, la Iglesia favorece aquellas formas de religiosidad popular que expresan mejor un sentido evangélico y una sabiduría humana, y que enriquecen la vida cristiana.</w:t>
      </w:r>
    </w:p>
    <w:p w:rsidR="004E5423" w:rsidRDefault="004E5423" w:rsidP="004E5423">
      <w:pPr>
        <w:spacing w:before="240" w:after="240"/>
      </w:pPr>
    </w:p>
    <w:p w:rsidR="004E5423" w:rsidRDefault="004E5423" w:rsidP="004E5423">
      <w:pPr>
        <w:pStyle w:val="Ttulo5"/>
        <w:spacing w:before="400" w:after="400"/>
      </w:pPr>
      <w:bookmarkStart w:id="4" w:name="Articulo_2___LAS_EXEQUIAS_CRISTI"/>
      <w:r>
        <w:t>Artículo 2.- LAS EXEQUIAS CRISTIANAS</w:t>
      </w:r>
      <w:bookmarkEnd w:id="4"/>
    </w:p>
    <w:p w:rsidR="004E5423" w:rsidRDefault="004E5423" w:rsidP="004E5423">
      <w:pPr>
        <w:spacing w:before="240" w:after="240"/>
      </w:pPr>
      <w:r w:rsidRPr="00A4645C">
        <w:rPr>
          <w:b/>
        </w:rPr>
        <w:t>1680</w:t>
      </w:r>
      <w:r>
        <w:t>. Todos los sacramentos, principalmente los de la iniciación cristiana, tienen como fin último la Pascua definitiva del cristiano, es decir, la que a través de la muerte hace entrar al creyente en la vida del Reino. Entonces se cumple en él lo que la fe y la esperanza han confesado: “Espero la resurrección de los muertos y la vida del mundo futuro” (Símbolo de Nicea-Constantinopla).</w:t>
      </w:r>
    </w:p>
    <w:p w:rsidR="004E5423" w:rsidRDefault="004E5423" w:rsidP="004E5423">
      <w:pPr>
        <w:pStyle w:val="Para01"/>
        <w:spacing w:before="240" w:after="240"/>
      </w:pPr>
      <w:r>
        <w:t>I. LA ÚLTIMA PASCUA DEL CRISTIANO</w:t>
      </w:r>
    </w:p>
    <w:p w:rsidR="004E5423" w:rsidRDefault="004E5423" w:rsidP="004E5423">
      <w:pPr>
        <w:spacing w:before="240" w:after="240"/>
      </w:pPr>
      <w:r w:rsidRPr="00A4645C">
        <w:rPr>
          <w:b/>
        </w:rPr>
        <w:t>1681</w:t>
      </w:r>
      <w:r>
        <w:t xml:space="preserve">. El sentido cristiano de la muerte es revelado a la luz del </w:t>
      </w:r>
      <w:r>
        <w:rPr>
          <w:rStyle w:val="0Text"/>
        </w:rPr>
        <w:t>Misterio pascual</w:t>
      </w:r>
      <w:r>
        <w:t xml:space="preserve"> de la muerte y de la resurrección de Cristo, en quien radica nuestra única esperanza. El cristiano que muere en Cristo Jesús “sale de este cuerpo para vivir con el Señor” (2 Co 5, 8).</w:t>
      </w:r>
    </w:p>
    <w:p w:rsidR="004E5423" w:rsidRDefault="004E5423" w:rsidP="004E5423">
      <w:pPr>
        <w:spacing w:before="240" w:after="240"/>
      </w:pPr>
      <w:r w:rsidRPr="00A4645C">
        <w:rPr>
          <w:b/>
        </w:rPr>
        <w:t>1682</w:t>
      </w:r>
      <w:r>
        <w:t xml:space="preserve">. El día de la muerte inaugura para el cristiano, al </w:t>
      </w:r>
      <w:r>
        <w:rPr>
          <w:rStyle w:val="0Text"/>
        </w:rPr>
        <w:t>término de su vida sacramental</w:t>
      </w:r>
      <w:r>
        <w:t>, la plenitud de su nuevo nacimiento comenzado en el Bautismo, la “semejanza” definitiva a “imagen del Hijo”, conferida por la Unción del Espíritu Santo y la participación en el Banquete del Reino anticipado en la Eucaristía, aunque pueda todavía necesitar últimas purificaciones para revestirse de la túnica nupcial.</w:t>
      </w:r>
    </w:p>
    <w:p w:rsidR="004E5423" w:rsidRDefault="004E5423" w:rsidP="004E5423">
      <w:pPr>
        <w:spacing w:before="240" w:after="240"/>
      </w:pPr>
      <w:r w:rsidRPr="00A4645C">
        <w:rPr>
          <w:b/>
        </w:rPr>
        <w:t>1683</w:t>
      </w:r>
      <w:r>
        <w:t>. La Iglesia que, como Madre, ha llevado sacramentalmente en su seno al cristiano durante su peregrinación terrena, lo acompaña al término de su caminar para entregarlo “en las manos del Padre”. La Iglesia ofrece al Padre, en Cristo, al hijo de su gracia, y deposita en la tierra, con esperanza, el germen del cuerpo que resucitará en la gloria (</w:t>
      </w:r>
      <w:proofErr w:type="spellStart"/>
      <w:r>
        <w:t>cf</w:t>
      </w:r>
      <w:proofErr w:type="spellEnd"/>
      <w:r>
        <w:t xml:space="preserve"> 1 Co 15, 42-44). Esta ofrenda es plenamente celebrada en el Sacrificio eucarístico; las bendiciones que preceden y que siguen son sacramentales.</w:t>
      </w:r>
    </w:p>
    <w:p w:rsidR="004E5423" w:rsidRDefault="004E5423" w:rsidP="004E5423">
      <w:pPr>
        <w:pStyle w:val="Para01"/>
        <w:spacing w:before="240" w:after="240"/>
      </w:pPr>
      <w:r>
        <w:t>II. LA CELEBRACIÓN DE LAS EXEQUIAS</w:t>
      </w:r>
    </w:p>
    <w:p w:rsidR="004E5423" w:rsidRDefault="004E5423" w:rsidP="004E5423">
      <w:pPr>
        <w:pStyle w:val="Para04"/>
        <w:spacing w:before="240" w:after="240"/>
      </w:pPr>
      <w:r w:rsidRPr="00A4645C">
        <w:rPr>
          <w:b/>
        </w:rPr>
        <w:t>1684</w:t>
      </w:r>
      <w:r>
        <w:t xml:space="preserve">. Las exequias cristianas son una celebración litúrgica de la Iglesia. El ministerio de la Iglesia pretende expresar también aquí la comunión eficaz con el </w:t>
      </w:r>
      <w:r>
        <w:rPr>
          <w:rStyle w:val="0Text"/>
        </w:rPr>
        <w:t>difunto</w:t>
      </w:r>
      <w:r>
        <w:t xml:space="preserve">, y hacer participar en esa comunión a la </w:t>
      </w:r>
      <w:r>
        <w:rPr>
          <w:rStyle w:val="0Text"/>
        </w:rPr>
        <w:t>asamblea</w:t>
      </w:r>
      <w:r>
        <w:t xml:space="preserve"> reunida para las exequias y anunciarle la vida eterna.</w:t>
      </w:r>
    </w:p>
    <w:p w:rsidR="004E5423" w:rsidRDefault="004E5423" w:rsidP="004E5423">
      <w:pPr>
        <w:pStyle w:val="Para04"/>
        <w:spacing w:before="240" w:after="240"/>
      </w:pPr>
      <w:r w:rsidRPr="00A4645C">
        <w:rPr>
          <w:b/>
        </w:rPr>
        <w:t>1685</w:t>
      </w:r>
      <w:r>
        <w:t>. Los diferentes ritos de las exequias expresan el carácter pascual de la muerte cristiana y responden a las situaciones y a las tradiciones de cada región, aun en lo referente al color litúrgico (</w:t>
      </w:r>
      <w:proofErr w:type="spellStart"/>
      <w:r>
        <w:t>cf</w:t>
      </w:r>
      <w:proofErr w:type="spellEnd"/>
      <w:r>
        <w:t xml:space="preserve"> SC 81).</w:t>
      </w:r>
    </w:p>
    <w:p w:rsidR="004E5423" w:rsidRDefault="004E5423" w:rsidP="004E5423">
      <w:pPr>
        <w:pStyle w:val="Para04"/>
        <w:spacing w:before="240" w:after="240"/>
      </w:pPr>
      <w:r w:rsidRPr="00A4645C">
        <w:rPr>
          <w:b/>
        </w:rPr>
        <w:t>1686</w:t>
      </w:r>
      <w:r>
        <w:t xml:space="preserve">. </w:t>
      </w:r>
      <w:r>
        <w:rPr>
          <w:rStyle w:val="0Text"/>
        </w:rPr>
        <w:t xml:space="preserve">El Ordo </w:t>
      </w:r>
      <w:proofErr w:type="spellStart"/>
      <w:r>
        <w:rPr>
          <w:rStyle w:val="0Text"/>
        </w:rPr>
        <w:t>exequiarum</w:t>
      </w:r>
      <w:proofErr w:type="spellEnd"/>
      <w:r>
        <w:t xml:space="preserve"> (</w:t>
      </w:r>
      <w:proofErr w:type="spellStart"/>
      <w:r>
        <w:t>OEx</w:t>
      </w:r>
      <w:proofErr w:type="spellEnd"/>
      <w:r>
        <w:t>) o Ritual de los funerales de la liturgia romana propone tres tipos de celebración de las exequias, correspondientes a tres lugares de su desarrollo (la casa, la iglesia, el cementerio), y según la importancia que les presten la familia, las costumbres locales, la cultura y la piedad popular. Por otra parte, este desarrollo es común a todas las tradiciones litúrgicas y comprende cuatro momentos principales:</w:t>
      </w:r>
    </w:p>
    <w:p w:rsidR="004E5423" w:rsidRDefault="004E5423" w:rsidP="004E5423">
      <w:pPr>
        <w:pStyle w:val="Para04"/>
        <w:spacing w:before="240" w:after="240"/>
      </w:pPr>
      <w:r w:rsidRPr="00A4645C">
        <w:rPr>
          <w:b/>
        </w:rPr>
        <w:t>1687</w:t>
      </w:r>
      <w:r>
        <w:t xml:space="preserve">. </w:t>
      </w:r>
      <w:r>
        <w:rPr>
          <w:rStyle w:val="0Text"/>
        </w:rPr>
        <w:t>La acogida de la comunidad</w:t>
      </w:r>
      <w:r>
        <w:t xml:space="preserve">. El saludo de fe abre la celebración. Los familiares del difunto son acogidos con una palabra de “consolación” (en el sentido del Nuevo Testamento: la fuerza del Espíritu Santo en la esperanza; </w:t>
      </w:r>
      <w:proofErr w:type="spellStart"/>
      <w:r>
        <w:t>cf</w:t>
      </w:r>
      <w:proofErr w:type="spellEnd"/>
      <w:r>
        <w:t xml:space="preserve"> 1 </w:t>
      </w:r>
      <w:proofErr w:type="spellStart"/>
      <w:r>
        <w:t>Ts</w:t>
      </w:r>
      <w:proofErr w:type="spellEnd"/>
      <w:r>
        <w:t xml:space="preserve"> 4, 18). La comunidad orante que se reúne espera también “las palabras de vida eterna”. La muerte de un miembro de la comunidad (o el aniversario, el séptimo, o el trigésimo día) es un acontecimiento que debe hacer superar las perspectivas de “este mundo” y atraer a los fieles, a las verdaderas perspectivas de la fe en Cristo resucitado.</w:t>
      </w:r>
    </w:p>
    <w:p w:rsidR="004E5423" w:rsidRDefault="004E5423" w:rsidP="004E5423">
      <w:pPr>
        <w:pStyle w:val="Para04"/>
        <w:spacing w:before="240" w:after="240"/>
      </w:pPr>
      <w:r w:rsidRPr="00A4645C">
        <w:rPr>
          <w:b/>
        </w:rPr>
        <w:t>1688</w:t>
      </w:r>
      <w:r>
        <w:t xml:space="preserve">. </w:t>
      </w:r>
      <w:r>
        <w:rPr>
          <w:rStyle w:val="0Text"/>
        </w:rPr>
        <w:t>La Liturgia de la Palabra</w:t>
      </w:r>
      <w:r>
        <w:t>. La celebración de la Liturgia de la Palabra en las exequias exige una preparación, tanto más atenta cuanto que la asamblea allí presente puede incluir fieles poco asiduos a la liturgia y amigos del difunto que no son cristianos. La homilía, en particular, debe “evitar” el género literario de elogio fúnebre (</w:t>
      </w:r>
      <w:proofErr w:type="spellStart"/>
      <w:r>
        <w:t>OEx</w:t>
      </w:r>
      <w:proofErr w:type="spellEnd"/>
      <w:r>
        <w:t xml:space="preserve"> 41) y debe iluminar el misterio de la muerte cristiana a la luz de Cristo resucitado.</w:t>
      </w:r>
    </w:p>
    <w:p w:rsidR="004E5423" w:rsidRDefault="004E5423" w:rsidP="004E5423">
      <w:pPr>
        <w:pStyle w:val="Para04"/>
        <w:spacing w:before="240" w:after="240"/>
      </w:pPr>
      <w:r w:rsidRPr="00A4645C">
        <w:rPr>
          <w:b/>
        </w:rPr>
        <w:t>1689</w:t>
      </w:r>
      <w:r>
        <w:t xml:space="preserve">. </w:t>
      </w:r>
      <w:r>
        <w:rPr>
          <w:rStyle w:val="0Text"/>
        </w:rPr>
        <w:t>El Sacrificio eucarístico</w:t>
      </w:r>
      <w:r>
        <w:t>. Cuando la celebración tiene lugar en la iglesia, la Eucaristía es el corazón de la realidad pascual de la muerte cristiana (</w:t>
      </w:r>
      <w:proofErr w:type="spellStart"/>
      <w:r>
        <w:t>cf</w:t>
      </w:r>
      <w:proofErr w:type="spellEnd"/>
      <w:r>
        <w:t xml:space="preserve"> </w:t>
      </w:r>
      <w:proofErr w:type="spellStart"/>
      <w:r>
        <w:t>OEx</w:t>
      </w:r>
      <w:proofErr w:type="spellEnd"/>
      <w:r>
        <w:t xml:space="preserve"> 1). La iglesia expresa entonces su comunión eficaz con el difunto: ofreciendo al Padre, en el Espíritu Santo, el sacrificio de la muerte y resurrección de Cristo, pide que su hijo sea purificado de sus pecados y de sus consecuencias y que sea admitido a la plenitud pascual de la mesa del Reino (</w:t>
      </w:r>
      <w:proofErr w:type="spellStart"/>
      <w:r>
        <w:t>cf</w:t>
      </w:r>
      <w:proofErr w:type="spellEnd"/>
      <w:r>
        <w:t xml:space="preserve"> </w:t>
      </w:r>
      <w:proofErr w:type="spellStart"/>
      <w:r>
        <w:t>OEx</w:t>
      </w:r>
      <w:proofErr w:type="spellEnd"/>
      <w:r>
        <w:t xml:space="preserve"> 57). Así celebrada la Eucaristía, la comunidad de fieles, especialmente la familia del difunto aprende a vivir en comunión con quien “se durmió en el Señor”, comulgando con el Cuerpo de Cristo, de quien es miembro vivo, y orando luego por él y con él.</w:t>
      </w:r>
    </w:p>
    <w:p w:rsidR="004E5423" w:rsidRDefault="004E5423" w:rsidP="004E5423">
      <w:pPr>
        <w:pStyle w:val="Para04"/>
        <w:spacing w:before="240" w:after="240"/>
      </w:pPr>
      <w:r w:rsidRPr="00A4645C">
        <w:rPr>
          <w:b/>
        </w:rPr>
        <w:t>1690</w:t>
      </w:r>
      <w:r>
        <w:t xml:space="preserve">. </w:t>
      </w:r>
      <w:r>
        <w:rPr>
          <w:rStyle w:val="0Text"/>
        </w:rPr>
        <w:t>El adiós</w:t>
      </w:r>
      <w:r>
        <w:t xml:space="preserve"> (“a Dios”) al difunto es “su recomendación a Dios” por la Iglesia. Es el “último adiós por el que la comunidad cristiana despide a uno de sus miembros antes que su cuerpo sea llevado a su sepulcro” (</w:t>
      </w:r>
      <w:proofErr w:type="spellStart"/>
      <w:r>
        <w:t>OEx</w:t>
      </w:r>
      <w:proofErr w:type="spellEnd"/>
      <w:r>
        <w:t xml:space="preserve"> 10). La tradición bizantina lo expresa con el beso de adiós al difunto:</w:t>
      </w:r>
    </w:p>
    <w:p w:rsidR="004E5423" w:rsidRDefault="004E5423" w:rsidP="004E5423">
      <w:pPr>
        <w:pStyle w:val="Para03"/>
        <w:spacing w:before="240" w:after="240"/>
      </w:pPr>
      <w:r>
        <w:t>Con este saludo final “se canta por su partida de esta vida y por su separación, pero también porque existe una comunión y una reunión. En efecto, una vez muertos no estamos en absoluto separados unos de otros, pues todos recorremos el mismo camino y nos volveremos a encontrar en un mismo lugar. No nos separaremos jamás, porque vivimos para Cristo y ahora estamos unidos a Cristo, yendo hacia Él... estaremos todos juntos en Cristo” (S. Simeón de Tesalónica, De ordine sep.).</w:t>
      </w:r>
    </w:p>
    <w:p w:rsidR="004E5423" w:rsidRDefault="004E5423" w:rsidP="004E5423">
      <w:pPr>
        <w:spacing w:before="240" w:after="240"/>
      </w:pPr>
    </w:p>
    <w:sectPr w:rsidR="004E5423" w:rsidSect="00C865E2">
      <w:headerReference w:type="even" r:id="rId6"/>
      <w:headerReference w:type="default" r:id="rId7"/>
      <w:footerReference w:type="even" r:id="rId8"/>
      <w:footerReference w:type="default" r:id="rId9"/>
      <w:headerReference w:type="first" r:id="rId10"/>
      <w:footerReference w:type="first" r:id="rId11"/>
      <w:pgSz w:w="11905" w:h="16837" w:code="9"/>
      <w:pgMar w:top="1418" w:right="1418" w:bottom="1276" w:left="1418"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7B04" w:rsidRDefault="00407B04" w:rsidP="00407B04">
      <w:pPr>
        <w:spacing w:before="240" w:after="240" w:line="240" w:lineRule="auto"/>
      </w:pPr>
      <w:r>
        <w:separator/>
      </w:r>
    </w:p>
  </w:endnote>
  <w:endnote w:type="continuationSeparator" w:id="0">
    <w:p w:rsidR="00407B04" w:rsidRDefault="00407B04" w:rsidP="00407B04">
      <w:pPr>
        <w:spacing w:before="240" w:after="24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Piedepgina"/>
      <w:spacing w:before="240" w:after="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rsidP="00407B04">
    <w:pPr>
      <w:pStyle w:val="Piedepgina"/>
      <w:spacing w:before="240" w:after="240"/>
      <w:jc w:val="center"/>
    </w:pPr>
    <w:r>
      <w:t xml:space="preserve">- </w:t>
    </w:r>
    <w:r>
      <w:fldChar w:fldCharType="begin"/>
    </w:r>
    <w:r>
      <w:instrText>PAGE   \* MERGEFORMAT</w:instrText>
    </w:r>
    <w:r>
      <w:fldChar w:fldCharType="separate"/>
    </w:r>
    <w:r w:rsidR="006E4FC2" w:rsidRPr="006E4FC2">
      <w:rPr>
        <w:noProof/>
        <w:lang w:val="es-ES"/>
      </w:rPr>
      <w:t>21</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Piedepgina"/>
      <w:spacing w:before="240" w:after="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7B04" w:rsidRDefault="00407B04" w:rsidP="00407B04">
      <w:pPr>
        <w:spacing w:before="240" w:after="240" w:line="240" w:lineRule="auto"/>
      </w:pPr>
      <w:r>
        <w:separator/>
      </w:r>
    </w:p>
  </w:footnote>
  <w:footnote w:type="continuationSeparator" w:id="0">
    <w:p w:rsidR="00407B04" w:rsidRDefault="00407B04" w:rsidP="00407B04">
      <w:pPr>
        <w:spacing w:before="240" w:after="24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7B04" w:rsidRDefault="00407B04">
    <w:pPr>
      <w:pStyle w:val="Encabezado"/>
      <w:spacing w:before="240" w:after="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BEA"/>
    <w:rsid w:val="0015412A"/>
    <w:rsid w:val="00165F84"/>
    <w:rsid w:val="00206DCF"/>
    <w:rsid w:val="00407B04"/>
    <w:rsid w:val="004E5423"/>
    <w:rsid w:val="00591B4A"/>
    <w:rsid w:val="006E4FC2"/>
    <w:rsid w:val="00834755"/>
    <w:rsid w:val="00A4645C"/>
    <w:rsid w:val="00B433B5"/>
    <w:rsid w:val="00C865E2"/>
    <w:rsid w:val="00D35BEA"/>
    <w:rsid w:val="00F377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769A933-B5C7-4723-9810-B7A21A076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 w:eastAsia="es" w:bidi="es"/>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Lines="100" w:afterLines="100" w:line="288" w:lineRule="atLeast"/>
      <w:jc w:val="both"/>
    </w:pPr>
    <w:rPr>
      <w:rFonts w:ascii="Cambria" w:eastAsia="Cambria" w:hAnsi="Cambria" w:cs="Times New Roman"/>
      <w:color w:val="000000"/>
      <w:sz w:val="24"/>
      <w:szCs w:val="24"/>
      <w:lang w:bidi="ar-SA"/>
    </w:rPr>
  </w:style>
  <w:style w:type="paragraph" w:styleId="Ttulo1">
    <w:name w:val="heading 1"/>
    <w:basedOn w:val="Normal"/>
    <w:qFormat/>
    <w:pPr>
      <w:shd w:val="clear" w:color="auto" w:fill="CCFFCC"/>
      <w:spacing w:beforeLines="67" w:afterLines="67" w:line="576" w:lineRule="atLeast"/>
      <w:jc w:val="center"/>
      <w:outlineLvl w:val="0"/>
    </w:pPr>
    <w:rPr>
      <w:b/>
      <w:bCs/>
      <w:color w:val="8B0000"/>
      <w:sz w:val="48"/>
      <w:szCs w:val="48"/>
    </w:rPr>
  </w:style>
  <w:style w:type="paragraph" w:styleId="Ttulo2">
    <w:name w:val="heading 2"/>
    <w:basedOn w:val="Normal"/>
    <w:qFormat/>
    <w:pPr>
      <w:spacing w:beforeLines="83" w:afterLines="83" w:line="480" w:lineRule="atLeast"/>
      <w:jc w:val="center"/>
      <w:outlineLvl w:val="1"/>
    </w:pPr>
    <w:rPr>
      <w:b/>
      <w:bCs/>
      <w:color w:val="00008B"/>
      <w:sz w:val="40"/>
      <w:szCs w:val="40"/>
    </w:rPr>
  </w:style>
  <w:style w:type="paragraph" w:styleId="Ttulo3">
    <w:name w:val="heading 3"/>
    <w:basedOn w:val="Normal"/>
    <w:qFormat/>
    <w:pPr>
      <w:spacing w:line="372" w:lineRule="atLeast"/>
      <w:jc w:val="center"/>
      <w:outlineLvl w:val="2"/>
    </w:pPr>
    <w:rPr>
      <w:b/>
      <w:bCs/>
      <w:color w:val="006400"/>
      <w:sz w:val="31"/>
      <w:szCs w:val="31"/>
    </w:rPr>
  </w:style>
  <w:style w:type="paragraph" w:styleId="Ttulo4">
    <w:name w:val="heading 4"/>
    <w:basedOn w:val="Normal"/>
    <w:qFormat/>
    <w:pPr>
      <w:spacing w:beforeLines="133" w:afterLines="133"/>
      <w:jc w:val="center"/>
      <w:outlineLvl w:val="3"/>
    </w:pPr>
    <w:rPr>
      <w:b/>
      <w:bCs/>
      <w:color w:val="B8860B"/>
    </w:rPr>
  </w:style>
  <w:style w:type="paragraph" w:styleId="Ttulo5">
    <w:name w:val="heading 5"/>
    <w:basedOn w:val="Normal"/>
    <w:qFormat/>
    <w:pPr>
      <w:spacing w:beforeLines="167" w:afterLines="167"/>
      <w:jc w:val="left"/>
      <w:outlineLvl w:val="4"/>
    </w:pPr>
    <w:rPr>
      <w:b/>
      <w:bCs/>
      <w:sz w:val="19"/>
      <w:szCs w:val="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01">
    <w:name w:val="Para 01"/>
    <w:basedOn w:val="Normal"/>
    <w:qFormat/>
    <w:pPr>
      <w:jc w:val="center"/>
    </w:pPr>
    <w:rPr>
      <w:b/>
      <w:bCs/>
      <w:color w:val="FF0000"/>
    </w:rPr>
  </w:style>
  <w:style w:type="paragraph" w:customStyle="1" w:styleId="Para02">
    <w:name w:val="Para 02"/>
    <w:basedOn w:val="Normal"/>
    <w:qFormat/>
    <w:rPr>
      <w:i/>
      <w:iCs/>
    </w:rPr>
  </w:style>
  <w:style w:type="paragraph" w:customStyle="1" w:styleId="Para03">
    <w:name w:val="Para 03"/>
    <w:basedOn w:val="Normal"/>
    <w:qFormat/>
    <w:pPr>
      <w:ind w:left="902"/>
    </w:pPr>
    <w:rPr>
      <w:sz w:val="18"/>
      <w:szCs w:val="18"/>
    </w:rPr>
  </w:style>
  <w:style w:type="paragraph" w:customStyle="1" w:styleId="Para04">
    <w:name w:val="Para 04"/>
    <w:basedOn w:val="Normal"/>
    <w:qFormat/>
    <w:rPr>
      <w:sz w:val="18"/>
      <w:szCs w:val="18"/>
    </w:rPr>
  </w:style>
  <w:style w:type="paragraph" w:customStyle="1" w:styleId="Para06">
    <w:name w:val="Para 06"/>
    <w:basedOn w:val="Normal"/>
    <w:qFormat/>
    <w:rPr>
      <w:b/>
      <w:bCs/>
    </w:rPr>
  </w:style>
  <w:style w:type="paragraph" w:customStyle="1" w:styleId="Para08">
    <w:name w:val="Para 08"/>
    <w:basedOn w:val="Normal"/>
    <w:qFormat/>
    <w:pPr>
      <w:pBdr>
        <w:left w:val="none" w:sz="0" w:space="0" w:color="AA0000"/>
      </w:pBdr>
      <w:jc w:val="left"/>
    </w:pPr>
    <w:rPr>
      <w:sz w:val="18"/>
      <w:szCs w:val="18"/>
      <w:vertAlign w:val="superscript"/>
    </w:rPr>
  </w:style>
  <w:style w:type="paragraph" w:customStyle="1" w:styleId="Para09">
    <w:name w:val="Para 09"/>
    <w:basedOn w:val="Normal"/>
    <w:qFormat/>
    <w:pPr>
      <w:jc w:val="left"/>
    </w:pPr>
    <w:rPr>
      <w:sz w:val="18"/>
      <w:szCs w:val="18"/>
      <w:vertAlign w:val="superscript"/>
    </w:rPr>
  </w:style>
  <w:style w:type="paragraph" w:customStyle="1" w:styleId="Para11">
    <w:name w:val="Para 11"/>
    <w:basedOn w:val="Normal"/>
    <w:qFormat/>
    <w:pPr>
      <w:jc w:val="center"/>
    </w:pPr>
    <w:rPr>
      <w:rFonts w:cs="Cambria"/>
    </w:rPr>
  </w:style>
  <w:style w:type="paragraph" w:customStyle="1" w:styleId="Para12">
    <w:name w:val="Para 12"/>
    <w:basedOn w:val="Normal"/>
    <w:qFormat/>
    <w:rPr>
      <w:sz w:val="18"/>
      <w:szCs w:val="18"/>
      <w:vertAlign w:val="superscript"/>
    </w:rPr>
  </w:style>
  <w:style w:type="paragraph" w:customStyle="1" w:styleId="Para13">
    <w:name w:val="Para 13"/>
    <w:basedOn w:val="Normal"/>
    <w:qFormat/>
    <w:pPr>
      <w:pBdr>
        <w:left w:val="none" w:sz="0" w:space="0" w:color="AA0000"/>
      </w:pBdr>
    </w:pPr>
    <w:rPr>
      <w:sz w:val="18"/>
      <w:szCs w:val="18"/>
      <w:vertAlign w:val="superscript"/>
    </w:rPr>
  </w:style>
  <w:style w:type="paragraph" w:customStyle="1" w:styleId="Para15">
    <w:name w:val="Para 15"/>
    <w:basedOn w:val="Normal"/>
    <w:qFormat/>
    <w:pPr>
      <w:jc w:val="center"/>
    </w:pPr>
    <w:rPr>
      <w:b/>
      <w:bCs/>
      <w:color w:val="B80000"/>
      <w:vertAlign w:val="superscript"/>
    </w:rPr>
  </w:style>
  <w:style w:type="paragraph" w:customStyle="1" w:styleId="Para16">
    <w:name w:val="Para 16"/>
    <w:basedOn w:val="Normal"/>
    <w:qFormat/>
    <w:pPr>
      <w:spacing w:beforeLines="167" w:afterLines="167"/>
      <w:jc w:val="center"/>
    </w:pPr>
    <w:rPr>
      <w:b/>
      <w:bCs/>
      <w:sz w:val="19"/>
      <w:szCs w:val="19"/>
    </w:rPr>
  </w:style>
  <w:style w:type="paragraph" w:customStyle="1" w:styleId="Para17">
    <w:name w:val="Para 17"/>
    <w:basedOn w:val="Normal"/>
    <w:qFormat/>
    <w:pPr>
      <w:spacing w:line="372" w:lineRule="atLeast"/>
      <w:jc w:val="center"/>
    </w:pPr>
    <w:rPr>
      <w:b/>
      <w:bCs/>
      <w:color w:val="FF0000"/>
      <w:sz w:val="31"/>
      <w:szCs w:val="31"/>
    </w:rPr>
  </w:style>
  <w:style w:type="paragraph" w:customStyle="1" w:styleId="Para18">
    <w:name w:val="Para 18"/>
    <w:basedOn w:val="Normal"/>
    <w:qFormat/>
    <w:pPr>
      <w:shd w:val="clear" w:color="auto" w:fill="CCFFCC"/>
      <w:jc w:val="center"/>
    </w:pPr>
    <w:rPr>
      <w:rFonts w:cs="Cambria"/>
    </w:rPr>
  </w:style>
  <w:style w:type="character" w:customStyle="1" w:styleId="0Text">
    <w:name w:val="0 Text"/>
    <w:rPr>
      <w:i/>
      <w:iCs/>
    </w:rPr>
  </w:style>
  <w:style w:type="character" w:customStyle="1" w:styleId="1Text">
    <w:name w:val="1 Text"/>
    <w:rPr>
      <w:b/>
      <w:bCs/>
    </w:rPr>
  </w:style>
  <w:style w:type="character" w:customStyle="1" w:styleId="2Text">
    <w:name w:val="2 Text"/>
    <w:rPr>
      <w:color w:val="0000FF"/>
      <w:u w:val="single"/>
      <w:vertAlign w:val="baseline"/>
    </w:rPr>
  </w:style>
  <w:style w:type="character" w:customStyle="1" w:styleId="3Text">
    <w:name w:val="3 Text"/>
    <w:rPr>
      <w:color w:val="0000FF"/>
      <w:u w:val="single"/>
    </w:rPr>
  </w:style>
  <w:style w:type="paragraph" w:customStyle="1" w:styleId="0Block">
    <w:name w:val="0 Block"/>
    <w:pPr>
      <w:pBdr>
        <w:top w:val="inset" w:sz="3" w:space="0" w:color="auto"/>
      </w:pBdr>
      <w:spacing w:beforeLines="50" w:afterLines="50" w:line="288" w:lineRule="atLeast"/>
    </w:pPr>
    <w:rPr>
      <w:rFonts w:cs="Times New Roman"/>
      <w:lang w:bidi="ar-SA"/>
    </w:rPr>
  </w:style>
  <w:style w:type="paragraph" w:styleId="Encabezado">
    <w:name w:val="header"/>
    <w:basedOn w:val="Normal"/>
    <w:link w:val="EncabezadoCar"/>
    <w:uiPriority w:val="99"/>
    <w:unhideWhenUsed/>
    <w:rsid w:val="00407B04"/>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407B04"/>
    <w:rPr>
      <w:rFonts w:ascii="Cambria" w:eastAsia="Cambria" w:hAnsi="Cambria" w:cs="Times New Roman"/>
      <w:color w:val="000000"/>
      <w:sz w:val="24"/>
      <w:szCs w:val="24"/>
      <w:lang w:bidi="ar-SA"/>
    </w:rPr>
  </w:style>
  <w:style w:type="paragraph" w:styleId="Piedepgina">
    <w:name w:val="footer"/>
    <w:basedOn w:val="Normal"/>
    <w:link w:val="PiedepginaCar"/>
    <w:uiPriority w:val="99"/>
    <w:unhideWhenUsed/>
    <w:rsid w:val="00407B04"/>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407B04"/>
    <w:rPr>
      <w:rFonts w:ascii="Cambria" w:eastAsia="Cambria" w:hAnsi="Cambria" w:cs="Times New Roman"/>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21</Pages>
  <Words>10217</Words>
  <Characters>56195</Characters>
  <Application>Microsoft Office Word</Application>
  <DocSecurity>0</DocSecurity>
  <Lines>468</Lines>
  <Paragraphs>132</Paragraphs>
  <ScaleCrop>false</ScaleCrop>
  <HeadingPairs>
    <vt:vector size="2" baseType="variant">
      <vt:variant>
        <vt:lpstr>Título</vt:lpstr>
      </vt:variant>
      <vt:variant>
        <vt:i4>1</vt:i4>
      </vt:variant>
    </vt:vector>
  </HeadingPairs>
  <TitlesOfParts>
    <vt:vector size="1" baseType="lpstr">
      <vt:lpstr>Catecismo de la Iglesia Católica</vt:lpstr>
    </vt:vector>
  </TitlesOfParts>
  <Company/>
  <LinksUpToDate>false</LinksUpToDate>
  <CharactersWithSpaces>66280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Catecismo de la Iglesia Católica</dc:title>
  <dc:creator>B</dc:creator>
  <cp:lastModifiedBy>B</cp:lastModifiedBy>
  <cp:revision>5</cp:revision>
  <dcterms:created xsi:type="dcterms:W3CDTF">2020-05-22T09:24:00Z</dcterms:created>
  <dcterms:modified xsi:type="dcterms:W3CDTF">2021-04-23T11:28:00Z</dcterms:modified>
  <dc:language>es</dc:language>
</cp:coreProperties>
</file>